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907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7406823"/>
      <w:bookmarkEnd w:id="0"/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14:paraId="015CEF5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68271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ХАРКІВСЬКИЙ НАЦІОНАЛЬНИЙ УНІВЕРСИТЕТ</w:t>
      </w: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br/>
        <w:t>МІСЬКОГО ГОСПОДАРСТВА імені О. М. БЕКЕТОВА</w:t>
      </w:r>
    </w:p>
    <w:p w14:paraId="42D71ED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6F1B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43B5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8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D2280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145A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986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5922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B4018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ACC4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C1A9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4A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8A4E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МЕТОДИЧНІ РЕКОМЕНДАЦІЇ</w:t>
      </w:r>
    </w:p>
    <w:p w14:paraId="71DAF8B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4C3F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17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C74B45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виконання </w:t>
      </w:r>
      <w:r w:rsidRPr="008F5831">
        <w:rPr>
          <w:rFonts w:ascii="Times New Roman" w:hAnsi="Times New Roman"/>
          <w:sz w:val="28"/>
          <w:szCs w:val="28"/>
        </w:rPr>
        <w:t>лабораторних робіт</w:t>
      </w:r>
    </w:p>
    <w:p w14:paraId="185FF1F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з навчальної дисципліни</w:t>
      </w:r>
    </w:p>
    <w:p w14:paraId="33D272F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91263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«</w:t>
      </w:r>
      <w:r w:rsidRPr="007421EC">
        <w:rPr>
          <w:rFonts w:ascii="Times New Roman" w:eastAsia="Times New Roman" w:hAnsi="Times New Roman"/>
          <w:b/>
          <w:bCs/>
          <w:sz w:val="35"/>
          <w:szCs w:val="35"/>
          <w:lang w:val="ru-RU" w:eastAsia="ru-RU"/>
        </w:rPr>
        <w:t>ОБЛАДНАННЯ КОМПЛЕКСІВ БУДІВЕЛЬНОЇ ГАЛУЗІ ТА МІСЬКОГО ГОСПОДАРСТВА</w:t>
      </w:r>
      <w:r>
        <w:rPr>
          <w:rFonts w:ascii="Times New Roman" w:eastAsia="Times New Roman" w:hAnsi="Times New Roman"/>
          <w:b/>
          <w:bCs/>
          <w:sz w:val="35"/>
          <w:szCs w:val="35"/>
          <w:lang w:val="ru-RU" w:eastAsia="ru-RU"/>
        </w:rPr>
        <w:t>Ї</w:t>
      </w: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»</w:t>
      </w:r>
    </w:p>
    <w:p w14:paraId="7A74574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14:paraId="5C44772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(для здобувачів 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другого (магістерського) рівня вищої освіти денної форми навчання зі спеціальності 133 – 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освітньо-професійна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програма «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499C473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51BB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421C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1A0C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1839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2833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0876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783F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F474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DEB0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F020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EA3A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861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D018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FEB15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</w:t>
      </w:r>
    </w:p>
    <w:p w14:paraId="714A856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ХНУМГ ім. О. М. </w:t>
      </w:r>
      <w:proofErr w:type="spellStart"/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Бекетова</w:t>
      </w:r>
      <w:proofErr w:type="spellEnd"/>
    </w:p>
    <w:p w14:paraId="52EDB00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19BAB5DB" w14:textId="5D53D8D7" w:rsidR="00781733" w:rsidRPr="007421EC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421EC" w:rsidSect="004B2B13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ADF5EB0" w14:textId="6E8DF88B" w:rsidR="00781733" w:rsidRPr="00781733" w:rsidRDefault="007421EC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F5831">
        <w:rPr>
          <w:rFonts w:ascii="Times New Roman" w:hAnsi="Times New Roman"/>
          <w:sz w:val="28"/>
          <w:szCs w:val="28"/>
        </w:rPr>
        <w:lastRenderedPageBreak/>
        <w:t xml:space="preserve">Методичні рекомендації до виконання лабораторних робіт з навчальної дисципліни «Обладнання комплексів будівельної галузі та міського господарства» (для здобувачів другого (магістерського) рівня вищої освіти </w:t>
      </w:r>
      <w:r w:rsidR="006B1761">
        <w:rPr>
          <w:rFonts w:ascii="Times New Roman" w:hAnsi="Times New Roman"/>
          <w:sz w:val="28"/>
          <w:szCs w:val="28"/>
        </w:rPr>
        <w:t>денної</w:t>
      </w:r>
      <w:r>
        <w:rPr>
          <w:rFonts w:ascii="Times New Roman" w:hAnsi="Times New Roman"/>
          <w:sz w:val="28"/>
          <w:szCs w:val="28"/>
        </w:rPr>
        <w:t xml:space="preserve"> форм</w:t>
      </w:r>
      <w:r w:rsidR="006B1761">
        <w:rPr>
          <w:rFonts w:ascii="Times New Roman" w:hAnsi="Times New Roman"/>
          <w:sz w:val="28"/>
          <w:szCs w:val="28"/>
        </w:rPr>
        <w:t>и</w:t>
      </w:r>
      <w:bookmarkStart w:id="1" w:name="_GoBack"/>
      <w:bookmarkEnd w:id="1"/>
      <w:r w:rsidRPr="008F5831">
        <w:rPr>
          <w:rFonts w:ascii="Times New Roman" w:hAnsi="Times New Roman"/>
          <w:sz w:val="28"/>
          <w:szCs w:val="28"/>
        </w:rPr>
        <w:t xml:space="preserve"> навчання зі спеціальності 133 – Галузеве машинобудування) </w:t>
      </w:r>
      <w:r w:rsidRPr="006061F3">
        <w:rPr>
          <w:rFonts w:ascii="Times New Roman" w:hAnsi="Times New Roman"/>
          <w:sz w:val="28"/>
          <w:szCs w:val="28"/>
        </w:rPr>
        <w:t xml:space="preserve">/ Харків. </w:t>
      </w:r>
      <w:proofErr w:type="spellStart"/>
      <w:r w:rsidRPr="006061F3">
        <w:rPr>
          <w:rFonts w:ascii="Times New Roman" w:hAnsi="Times New Roman"/>
          <w:sz w:val="28"/>
          <w:szCs w:val="28"/>
        </w:rPr>
        <w:t>нац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Pr="006061F3">
        <w:rPr>
          <w:rFonts w:ascii="Times New Roman" w:hAnsi="Times New Roman"/>
          <w:sz w:val="28"/>
          <w:szCs w:val="28"/>
        </w:rPr>
        <w:t>міськ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. госп-ва ім. О. М. </w:t>
      </w:r>
      <w:proofErr w:type="spellStart"/>
      <w:r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 ; уклад. : А. І. </w:t>
      </w:r>
      <w:proofErr w:type="spellStart"/>
      <w:r w:rsidRPr="006061F3">
        <w:rPr>
          <w:rFonts w:ascii="Times New Roman" w:hAnsi="Times New Roman"/>
          <w:sz w:val="28"/>
          <w:szCs w:val="28"/>
        </w:rPr>
        <w:t>Аніщенко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  – Харків : ХНУМГ ім. О. М. </w:t>
      </w:r>
      <w:proofErr w:type="spellStart"/>
      <w:r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Pr="006061F3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5</w:t>
      </w:r>
      <w:r w:rsidRPr="006061F3">
        <w:rPr>
          <w:rFonts w:ascii="Times New Roman" w:hAnsi="Times New Roman"/>
          <w:sz w:val="28"/>
          <w:szCs w:val="28"/>
        </w:rPr>
        <w:t>.  – 50 с.</w:t>
      </w:r>
    </w:p>
    <w:p w14:paraId="56404E64" w14:textId="77777777" w:rsid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BE6B3" w14:textId="77777777" w:rsidR="00D137EB" w:rsidRPr="00781733" w:rsidRDefault="00D137EB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C44F7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EB47C" w14:textId="7005C3F8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Укладач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канд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техн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наук, доц. </w:t>
      </w:r>
      <w:r w:rsidR="007421E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А. </w:t>
      </w:r>
      <w:r w:rsidR="007421EC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421EC">
        <w:rPr>
          <w:rFonts w:ascii="Times New Roman" w:eastAsia="Times New Roman" w:hAnsi="Times New Roman"/>
          <w:sz w:val="28"/>
          <w:szCs w:val="28"/>
          <w:lang w:eastAsia="uk-UA"/>
        </w:rPr>
        <w:t>Аніщенко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181EE386" w14:textId="2900C256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713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40B4380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6BB3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5A8F1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EE338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333FEFF4" w14:textId="6CDB3ED8" w:rsidR="007421EC" w:rsidRPr="006061F3" w:rsidRDefault="007421EC" w:rsidP="007421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3A90">
        <w:rPr>
          <w:rFonts w:ascii="Times New Roman" w:hAnsi="Times New Roman"/>
          <w:b/>
          <w:sz w:val="28"/>
          <w:szCs w:val="28"/>
        </w:rPr>
        <w:t>М.М. Нестеренко</w:t>
      </w:r>
      <w:r>
        <w:rPr>
          <w:rFonts w:ascii="Times New Roman" w:hAnsi="Times New Roman"/>
          <w:b/>
          <w:sz w:val="28"/>
          <w:szCs w:val="28"/>
        </w:rPr>
        <w:t>,</w:t>
      </w:r>
      <w:r w:rsidRPr="00993A90">
        <w:rPr>
          <w:rFonts w:ascii="Times New Roman" w:hAnsi="Times New Roman"/>
          <w:sz w:val="28"/>
          <w:szCs w:val="28"/>
        </w:rPr>
        <w:t xml:space="preserve"> </w:t>
      </w:r>
      <w:r w:rsidRPr="006061F3">
        <w:rPr>
          <w:rFonts w:ascii="Times New Roman" w:hAnsi="Times New Roman"/>
          <w:sz w:val="28"/>
          <w:szCs w:val="28"/>
        </w:rPr>
        <w:t>кандидат технічних наук, проф</w:t>
      </w:r>
      <w:r>
        <w:rPr>
          <w:rFonts w:ascii="Times New Roman" w:hAnsi="Times New Roman"/>
          <w:sz w:val="28"/>
          <w:szCs w:val="28"/>
        </w:rPr>
        <w:t>есор</w:t>
      </w:r>
      <w:r w:rsidRPr="006061F3">
        <w:rPr>
          <w:rFonts w:ascii="Times New Roman" w:hAnsi="Times New Roman"/>
          <w:sz w:val="28"/>
          <w:szCs w:val="28"/>
        </w:rPr>
        <w:t xml:space="preserve"> кафедри галузевого машинобудування та </w:t>
      </w:r>
      <w:proofErr w:type="spellStart"/>
      <w:r w:rsidRPr="006061F3">
        <w:rPr>
          <w:rFonts w:ascii="Times New Roman" w:hAnsi="Times New Roman"/>
          <w:sz w:val="28"/>
          <w:szCs w:val="28"/>
        </w:rPr>
        <w:t>мехатроніки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 </w:t>
      </w:r>
      <w:r w:rsidRPr="006061F3">
        <w:rPr>
          <w:rFonts w:ascii="Times New Roman" w:hAnsi="Times New Roman"/>
          <w:iCs/>
          <w:sz w:val="28"/>
          <w:szCs w:val="28"/>
        </w:rPr>
        <w:t>Національного університету «Полтавська політехніка імені Юрія Кондратюка»</w:t>
      </w:r>
    </w:p>
    <w:p w14:paraId="78C85F7F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48C5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7B898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18FC4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4FEF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50185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4A86" w14:textId="77777777" w:rsidR="007421EC" w:rsidRPr="006061F3" w:rsidRDefault="007421EC" w:rsidP="007421EC">
      <w:pPr>
        <w:ind w:firstLine="709"/>
        <w:rPr>
          <w:rFonts w:ascii="Times New Roman" w:hAnsi="Times New Roman"/>
          <w:i/>
          <w:sz w:val="28"/>
          <w:szCs w:val="28"/>
        </w:rPr>
      </w:pPr>
      <w:r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автоматизації та комп’ютерно-інтегрованих технологій, протокол </w:t>
      </w:r>
      <w:r w:rsidRPr="006061F3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7</w:t>
      </w:r>
      <w:r w:rsidRPr="006061F3">
        <w:rPr>
          <w:rFonts w:ascii="Times New Roman" w:hAnsi="Times New Roman"/>
          <w:i/>
          <w:sz w:val="28"/>
          <w:szCs w:val="28"/>
        </w:rPr>
        <w:t xml:space="preserve"> від 2</w:t>
      </w:r>
      <w:r>
        <w:rPr>
          <w:rFonts w:ascii="Times New Roman" w:hAnsi="Times New Roman"/>
          <w:i/>
          <w:sz w:val="28"/>
          <w:szCs w:val="28"/>
        </w:rPr>
        <w:t>0</w:t>
      </w:r>
      <w:r w:rsidRPr="006061F3">
        <w:rPr>
          <w:rFonts w:ascii="Times New Roman" w:hAnsi="Times New Roman"/>
          <w:i/>
          <w:sz w:val="28"/>
          <w:szCs w:val="28"/>
        </w:rPr>
        <w:t>.12.2024</w:t>
      </w:r>
    </w:p>
    <w:p w14:paraId="017551F1" w14:textId="77777777" w:rsidR="00560CB3" w:rsidRDefault="00560CB3"/>
    <w:p w14:paraId="0CD52AB3" w14:textId="77777777" w:rsidR="00245F3B" w:rsidRDefault="00245F3B"/>
    <w:p w14:paraId="68D3C594" w14:textId="77777777" w:rsidR="00245F3B" w:rsidRDefault="00245F3B"/>
    <w:p w14:paraId="1F4FBF15" w14:textId="77777777" w:rsidR="00245F3B" w:rsidRDefault="00245F3B"/>
    <w:p w14:paraId="5162519C" w14:textId="77777777" w:rsidR="00245F3B" w:rsidRDefault="00245F3B"/>
    <w:p w14:paraId="43E1A45D" w14:textId="77777777" w:rsidR="00245F3B" w:rsidRDefault="00245F3B"/>
    <w:p w14:paraId="426B63B2" w14:textId="77777777" w:rsidR="00245F3B" w:rsidRDefault="00245F3B"/>
    <w:p w14:paraId="2CDC6A53" w14:textId="77777777" w:rsidR="00245F3B" w:rsidRDefault="00245F3B"/>
    <w:p w14:paraId="1EE7B0A5" w14:textId="77777777" w:rsidR="00245F3B" w:rsidRDefault="00245F3B"/>
    <w:p w14:paraId="39707026" w14:textId="77777777" w:rsidR="00245F3B" w:rsidRDefault="00245F3B"/>
    <w:p w14:paraId="298B4337" w14:textId="77777777" w:rsidR="00245F3B" w:rsidRDefault="00245F3B"/>
    <w:p w14:paraId="5E9E4D8D" w14:textId="77777777" w:rsidR="00245F3B" w:rsidRDefault="00245F3B"/>
    <w:p w14:paraId="7A11F961" w14:textId="77777777" w:rsidR="00245F3B" w:rsidRDefault="00245F3B"/>
    <w:p w14:paraId="1E98F24E" w14:textId="77777777" w:rsidR="00245F3B" w:rsidRDefault="00245F3B"/>
    <w:p w14:paraId="6C945BBF" w14:textId="77777777" w:rsidR="00245F3B" w:rsidRDefault="00245F3B"/>
    <w:p w14:paraId="12909E2F" w14:textId="77777777" w:rsidR="00245F3B" w:rsidRDefault="00245F3B"/>
    <w:p w14:paraId="511124D9" w14:textId="77777777" w:rsidR="00245F3B" w:rsidRDefault="00245F3B"/>
    <w:sectPr w:rsidR="00245F3B" w:rsidSect="004B2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86FE4" w14:textId="77777777" w:rsidR="0022316F" w:rsidRDefault="0022316F">
      <w:r>
        <w:separator/>
      </w:r>
    </w:p>
  </w:endnote>
  <w:endnote w:type="continuationSeparator" w:id="0">
    <w:p w14:paraId="54287998" w14:textId="77777777" w:rsidR="0022316F" w:rsidRDefault="0022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83B1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E307FF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3D9C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6B1761">
      <w:rPr>
        <w:noProof/>
      </w:rPr>
      <w:t>2</w:t>
    </w:r>
    <w:r>
      <w:fldChar w:fldCharType="end"/>
    </w:r>
  </w:p>
  <w:p w14:paraId="3D718CCC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7BBAC" w14:textId="77777777" w:rsidR="0022316F" w:rsidRDefault="0022316F">
      <w:r>
        <w:separator/>
      </w:r>
    </w:p>
  </w:footnote>
  <w:footnote w:type="continuationSeparator" w:id="0">
    <w:p w14:paraId="6CB2FDD1" w14:textId="77777777" w:rsidR="0022316F" w:rsidRDefault="0022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9"/>
    <w:rsid w:val="00081F9D"/>
    <w:rsid w:val="00122909"/>
    <w:rsid w:val="0022316F"/>
    <w:rsid w:val="00245F3B"/>
    <w:rsid w:val="002B7BCD"/>
    <w:rsid w:val="002E7003"/>
    <w:rsid w:val="003C4CB6"/>
    <w:rsid w:val="00416B1A"/>
    <w:rsid w:val="004950EA"/>
    <w:rsid w:val="004B2B13"/>
    <w:rsid w:val="004D735D"/>
    <w:rsid w:val="004E64AB"/>
    <w:rsid w:val="0050053E"/>
    <w:rsid w:val="00560CB3"/>
    <w:rsid w:val="005F54C3"/>
    <w:rsid w:val="00603588"/>
    <w:rsid w:val="00686CF9"/>
    <w:rsid w:val="006B1761"/>
    <w:rsid w:val="006E3CBE"/>
    <w:rsid w:val="0071319E"/>
    <w:rsid w:val="00740D75"/>
    <w:rsid w:val="007421EC"/>
    <w:rsid w:val="00781733"/>
    <w:rsid w:val="0078795A"/>
    <w:rsid w:val="007D508C"/>
    <w:rsid w:val="0084200B"/>
    <w:rsid w:val="008757B3"/>
    <w:rsid w:val="00896C9C"/>
    <w:rsid w:val="008A0536"/>
    <w:rsid w:val="008A1700"/>
    <w:rsid w:val="008E43F8"/>
    <w:rsid w:val="008F0AA2"/>
    <w:rsid w:val="00912E40"/>
    <w:rsid w:val="00932BE1"/>
    <w:rsid w:val="0093525B"/>
    <w:rsid w:val="00937C77"/>
    <w:rsid w:val="009A7B3B"/>
    <w:rsid w:val="00A1724A"/>
    <w:rsid w:val="00A23D12"/>
    <w:rsid w:val="00A4597B"/>
    <w:rsid w:val="00A530B0"/>
    <w:rsid w:val="00A62A7D"/>
    <w:rsid w:val="00A70EB3"/>
    <w:rsid w:val="00AB4D2B"/>
    <w:rsid w:val="00B62481"/>
    <w:rsid w:val="00B716B9"/>
    <w:rsid w:val="00BB1A0D"/>
    <w:rsid w:val="00C01E5E"/>
    <w:rsid w:val="00C102B0"/>
    <w:rsid w:val="00C61BB6"/>
    <w:rsid w:val="00C72AE4"/>
    <w:rsid w:val="00C74B45"/>
    <w:rsid w:val="00CA541B"/>
    <w:rsid w:val="00D137EB"/>
    <w:rsid w:val="00D16D4E"/>
    <w:rsid w:val="00D241CC"/>
    <w:rsid w:val="00DE7B9E"/>
    <w:rsid w:val="00DF0E56"/>
    <w:rsid w:val="00DF120F"/>
    <w:rsid w:val="00E4678E"/>
    <w:rsid w:val="00F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Arina</cp:lastModifiedBy>
  <cp:revision>3</cp:revision>
  <dcterms:created xsi:type="dcterms:W3CDTF">2024-12-20T14:56:00Z</dcterms:created>
  <dcterms:modified xsi:type="dcterms:W3CDTF">2024-12-20T15:13:00Z</dcterms:modified>
</cp:coreProperties>
</file>