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F4B9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E6C1181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2E879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B966625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3D9991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40184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4B1B3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5EF26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863DD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FE8A6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0D85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48D85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A0BE7F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90B1D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2DC21005" w14:textId="3687D2A8" w:rsidR="00E81613" w:rsidRDefault="00B3377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81613" w:rsidRPr="00E8161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практичних занять</w:t>
      </w:r>
      <w:r w:rsidR="00E8161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81613" w:rsidRPr="00E8161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</w:p>
    <w:p w14:paraId="6EEC56D6" w14:textId="2EA291D9" w:rsidR="00FF2D14" w:rsidRPr="0021493E" w:rsidRDefault="00E81613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61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7BCC40F5" w14:textId="4E40FFCF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E4E286" w14:textId="7777777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D321B3" w14:textId="20152F92" w:rsidR="0039061D" w:rsidRPr="0021493E" w:rsidRDefault="0039061D" w:rsidP="00FE33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FE338E">
        <w:rPr>
          <w:rFonts w:ascii="Times New Roman" w:hAnsi="Times New Roman" w:cs="Times New Roman"/>
          <w:b/>
          <w:sz w:val="40"/>
          <w:szCs w:val="40"/>
          <w:lang w:val="uk-UA"/>
        </w:rPr>
        <w:t>АРХІТЕКТУРА НОВІТНЬОЇ ЕПОХИ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6C07C88" w14:textId="77777777"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66990" w14:textId="37878B70" w:rsidR="00974A64" w:rsidRPr="0021493E" w:rsidRDefault="00B3377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здобувачів</w:t>
      </w:r>
      <w:r w:rsidR="00974A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FE33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першого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 </w:t>
      </w:r>
      <w:r w:rsidR="00FE33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бакалаврського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 рівня</w:t>
      </w:r>
      <w:r w:rsidR="00974A64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46BC9267" w14:textId="77777777"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4B495222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0BE96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C7157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94B8DA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8437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40958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B4877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BD1DD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2EC3D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1C810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8F970E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A2CAEE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2A4FD3F2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5382A954" w14:textId="6C23A7BF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27AC77" wp14:editId="5D0FFD10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A58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6A6E11E" w14:textId="3CF519E0" w:rsidR="00977A6D" w:rsidRPr="0021493E" w:rsidRDefault="0039061D" w:rsidP="00FF4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2A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14D41" w:rsidRPr="00314D4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практичних занять і організації самостійної роботи </w:t>
      </w:r>
      <w:r w:rsidR="00FF42A3" w:rsidRPr="00FF42A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bookmarkStart w:id="0" w:name="_GoBack"/>
      <w:bookmarkEnd w:id="0"/>
      <w:r w:rsidR="00FF42A3" w:rsidRPr="00FF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903C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E338E">
        <w:rPr>
          <w:rFonts w:ascii="Times New Roman" w:hAnsi="Times New Roman" w:cs="Times New Roman"/>
          <w:sz w:val="28"/>
          <w:szCs w:val="28"/>
          <w:lang w:val="uk-UA"/>
        </w:rPr>
        <w:t>Архітектура новітньої епохи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77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33774" w:rsidRPr="00B33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здобувачів першого</w:t>
      </w:r>
      <w:r w:rsidR="00B33774" w:rsidRPr="00B337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33774" w:rsidRPr="00B33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бакалаврського) рівня спеціальності  191 – Архітектура та містобудування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) / Харків. нац. ун-т міськ. госп-ва ім. О. М. Бекетова ; уклад. :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5B17216D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A3129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CAE37" w14:textId="6285CD4E"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арх.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</w:p>
    <w:p w14:paraId="6FE42FEC" w14:textId="77777777"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00F5691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8BD64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64818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8A55A" w14:textId="77777777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977A6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0BC1EFF" w14:textId="45F7C327" w:rsidR="00043F5A" w:rsidRDefault="00FE338E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</w:t>
      </w:r>
      <w:r w:rsidR="00702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Велігоцька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7BFE0A67" w14:textId="77777777"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5BE215AA" w14:textId="77777777"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60B8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4FBAE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8208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568A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BFD86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9BC18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1CA5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915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2AEFC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FDC3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07F61" w14:textId="2A1AD5B8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A580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B636BB4" w14:textId="77777777"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329E" wp14:editId="56DEAF2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C674" wp14:editId="515729D4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F22E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13873" w14:textId="77777777" w:rsidR="005020E3" w:rsidRDefault="005020E3" w:rsidP="002920E2">
      <w:pPr>
        <w:spacing w:after="0" w:line="240" w:lineRule="auto"/>
      </w:pPr>
      <w:r>
        <w:separator/>
      </w:r>
    </w:p>
  </w:endnote>
  <w:endnote w:type="continuationSeparator" w:id="0">
    <w:p w14:paraId="74725547" w14:textId="77777777" w:rsidR="005020E3" w:rsidRDefault="005020E3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C065" w14:textId="77777777" w:rsidR="005020E3" w:rsidRDefault="005020E3" w:rsidP="002920E2">
      <w:pPr>
        <w:spacing w:after="0" w:line="240" w:lineRule="auto"/>
      </w:pPr>
      <w:r>
        <w:separator/>
      </w:r>
    </w:p>
  </w:footnote>
  <w:footnote w:type="continuationSeparator" w:id="0">
    <w:p w14:paraId="73DEF75F" w14:textId="77777777" w:rsidR="005020E3" w:rsidRDefault="005020E3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2571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2D1C32"/>
    <w:rsid w:val="002D3DD8"/>
    <w:rsid w:val="00314D41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B790C"/>
    <w:rsid w:val="003C7CBF"/>
    <w:rsid w:val="003E1469"/>
    <w:rsid w:val="003F05E3"/>
    <w:rsid w:val="003F6E8D"/>
    <w:rsid w:val="00402A22"/>
    <w:rsid w:val="00406824"/>
    <w:rsid w:val="00413801"/>
    <w:rsid w:val="0041657D"/>
    <w:rsid w:val="00426140"/>
    <w:rsid w:val="00460152"/>
    <w:rsid w:val="00460F73"/>
    <w:rsid w:val="00483036"/>
    <w:rsid w:val="00487C6D"/>
    <w:rsid w:val="00494133"/>
    <w:rsid w:val="004B14B0"/>
    <w:rsid w:val="004E364F"/>
    <w:rsid w:val="004E3A12"/>
    <w:rsid w:val="004F2579"/>
    <w:rsid w:val="005020E3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5807"/>
    <w:rsid w:val="005C0549"/>
    <w:rsid w:val="005D52D4"/>
    <w:rsid w:val="005F2892"/>
    <w:rsid w:val="00605A49"/>
    <w:rsid w:val="006169B7"/>
    <w:rsid w:val="00624D02"/>
    <w:rsid w:val="0064359D"/>
    <w:rsid w:val="0065508C"/>
    <w:rsid w:val="006F36C9"/>
    <w:rsid w:val="00702EE5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3C1A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647B4"/>
    <w:rsid w:val="00A951E7"/>
    <w:rsid w:val="00AA0C01"/>
    <w:rsid w:val="00AA15F7"/>
    <w:rsid w:val="00AC355B"/>
    <w:rsid w:val="00AD1409"/>
    <w:rsid w:val="00AF7D79"/>
    <w:rsid w:val="00B33774"/>
    <w:rsid w:val="00B44547"/>
    <w:rsid w:val="00B477D3"/>
    <w:rsid w:val="00B70231"/>
    <w:rsid w:val="00B80565"/>
    <w:rsid w:val="00BB6337"/>
    <w:rsid w:val="00BC1129"/>
    <w:rsid w:val="00BC1376"/>
    <w:rsid w:val="00BC40E1"/>
    <w:rsid w:val="00C078D0"/>
    <w:rsid w:val="00C1575B"/>
    <w:rsid w:val="00C22176"/>
    <w:rsid w:val="00C332AA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D7FCB"/>
    <w:rsid w:val="00DE23E3"/>
    <w:rsid w:val="00DF2E3E"/>
    <w:rsid w:val="00E1528F"/>
    <w:rsid w:val="00E26215"/>
    <w:rsid w:val="00E371CD"/>
    <w:rsid w:val="00E47EB6"/>
    <w:rsid w:val="00E81613"/>
    <w:rsid w:val="00E86FB0"/>
    <w:rsid w:val="00E930B1"/>
    <w:rsid w:val="00E9496D"/>
    <w:rsid w:val="00EA5CA6"/>
    <w:rsid w:val="00EB7168"/>
    <w:rsid w:val="00F22E17"/>
    <w:rsid w:val="00F73B4D"/>
    <w:rsid w:val="00FB3FCC"/>
    <w:rsid w:val="00FC27B3"/>
    <w:rsid w:val="00FC2C81"/>
    <w:rsid w:val="00FD085E"/>
    <w:rsid w:val="00FE2584"/>
    <w:rsid w:val="00FE338E"/>
    <w:rsid w:val="00FF0178"/>
    <w:rsid w:val="00FF18CC"/>
    <w:rsid w:val="00FF2D14"/>
    <w:rsid w:val="00FF42A3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2FE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381E-F183-493C-978A-69C4ECB5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Лысых</dc:creator>
  <cp:lastModifiedBy>Admin</cp:lastModifiedBy>
  <cp:revision>9</cp:revision>
  <dcterms:created xsi:type="dcterms:W3CDTF">2024-01-13T10:56:00Z</dcterms:created>
  <dcterms:modified xsi:type="dcterms:W3CDTF">2024-01-15T21:41:00Z</dcterms:modified>
</cp:coreProperties>
</file>