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86EA" w14:textId="77777777" w:rsidR="007B16A1" w:rsidRPr="00897D8D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97D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14:paraId="358EB7B8" w14:textId="77777777" w:rsidR="007B16A1" w:rsidRPr="00891023" w:rsidRDefault="007B16A1" w:rsidP="007B16A1">
      <w:pPr>
        <w:tabs>
          <w:tab w:val="left" w:pos="0"/>
          <w:tab w:val="center" w:pos="5179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</w:pPr>
    </w:p>
    <w:p w14:paraId="3F2AE4B0" w14:textId="77777777" w:rsidR="007B16A1" w:rsidRPr="003A0E8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A0E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ХАРКІВСЬКИЙ НАЦІОНАЛЬНИЙ УНІВЕРСИТЕТ </w:t>
      </w:r>
    </w:p>
    <w:p w14:paraId="6B93FB6B" w14:textId="77777777" w:rsidR="007B16A1" w:rsidRPr="003A0E8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A0E8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ГОСПОДАРСТВА імені О. М. БЕКЕТОВА</w:t>
      </w:r>
    </w:p>
    <w:p w14:paraId="27211CA7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54F1FC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D416AF" w14:textId="77777777" w:rsidR="007B16A1" w:rsidRPr="003A0E8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32"/>
          <w:lang w:val="uk-UA" w:eastAsia="ru-RU"/>
        </w:rPr>
      </w:pPr>
      <w:r w:rsidRPr="003A0E81">
        <w:rPr>
          <w:rFonts w:ascii="Times New Roman" w:eastAsia="Times New Roman" w:hAnsi="Times New Roman" w:cs="Times New Roman"/>
          <w:b/>
          <w:sz w:val="26"/>
          <w:szCs w:val="32"/>
          <w:lang w:val="uk-UA" w:eastAsia="ru-RU"/>
        </w:rPr>
        <w:t xml:space="preserve">П. Т. Бубенко, </w:t>
      </w:r>
    </w:p>
    <w:p w14:paraId="6076EBA6" w14:textId="77777777" w:rsidR="007B16A1" w:rsidRPr="003A0E8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32"/>
          <w:lang w:val="uk-UA" w:eastAsia="ru-RU"/>
        </w:rPr>
      </w:pPr>
      <w:r w:rsidRPr="003A0E81">
        <w:rPr>
          <w:rFonts w:ascii="Times New Roman" w:eastAsia="Times New Roman" w:hAnsi="Times New Roman" w:cs="Times New Roman"/>
          <w:b/>
          <w:sz w:val="26"/>
          <w:szCs w:val="32"/>
          <w:lang w:val="uk-UA" w:eastAsia="ru-RU"/>
        </w:rPr>
        <w:t>О. В. Димченко</w:t>
      </w:r>
    </w:p>
    <w:p w14:paraId="4D3B225C" w14:textId="77777777" w:rsidR="007B16A1" w:rsidRPr="003A0E8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32"/>
          <w:lang w:val="uk-UA" w:eastAsia="ru-RU"/>
        </w:rPr>
      </w:pPr>
    </w:p>
    <w:p w14:paraId="70A20234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23B7C7B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F232A44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319334A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8D18DC1" w14:textId="77777777" w:rsidR="007B16A1" w:rsidRPr="00897D8D" w:rsidRDefault="007B16A1" w:rsidP="007B16A1">
      <w:pPr>
        <w:spacing w:after="0" w:line="24" w:lineRule="atLeast"/>
        <w:ind w:firstLine="720"/>
        <w:jc w:val="center"/>
        <w:rPr>
          <w:rFonts w:ascii="Times New Roman" w:eastAsia="Microsoft YaHei" w:hAnsi="Times New Roman" w:cs="Times New Roman"/>
          <w:b/>
          <w:bCs/>
          <w:sz w:val="40"/>
          <w:szCs w:val="40"/>
          <w:lang w:val="uk-UA" w:eastAsia="ru-RU"/>
        </w:rPr>
      </w:pPr>
      <w:bookmarkStart w:id="0" w:name="_Hlk111478198"/>
      <w:r w:rsidRPr="00897D8D">
        <w:rPr>
          <w:rFonts w:ascii="Times New Roman" w:eastAsia="Microsoft YaHei" w:hAnsi="Times New Roman" w:cs="Times New Roman"/>
          <w:b/>
          <w:bCs/>
          <w:sz w:val="40"/>
          <w:szCs w:val="40"/>
          <w:lang w:val="uk-UA" w:eastAsia="ru-RU"/>
        </w:rPr>
        <w:t>ТЕОРЕТИКО-МЕТОДИЧНІ СКЛАДОВІ РОЗВИТКУ</w:t>
      </w:r>
      <w:r>
        <w:rPr>
          <w:rFonts w:ascii="Times New Roman" w:eastAsia="Microsoft YaHei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Pr="00897D8D">
        <w:rPr>
          <w:rFonts w:ascii="Times New Roman" w:eastAsia="Microsoft YaHei" w:hAnsi="Times New Roman" w:cs="Times New Roman"/>
          <w:b/>
          <w:bCs/>
          <w:sz w:val="40"/>
          <w:szCs w:val="40"/>
          <w:lang w:val="uk-UA" w:eastAsia="ru-RU"/>
        </w:rPr>
        <w:t>ІННОВАЦІЙНОЇ ЕКОНОМІКИ ТА ІНВЕСТИЦІЙ</w:t>
      </w:r>
    </w:p>
    <w:p w14:paraId="6A37DFDB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C93BDFB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AEC35D4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2D9D25E" w14:textId="77777777" w:rsidR="007B16A1" w:rsidRPr="003A0E8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3A0E81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МОНОГРАФІЯ</w:t>
      </w:r>
    </w:p>
    <w:bookmarkEnd w:id="0"/>
    <w:p w14:paraId="59683D82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0C8A82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2A4E61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0DBF12" w14:textId="77777777" w:rsidR="007B16A1" w:rsidRDefault="007B16A1" w:rsidP="007B16A1">
      <w:pPr>
        <w:spacing w:after="0" w:line="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7FBAB" w14:textId="77777777" w:rsidR="007B16A1" w:rsidRPr="00576E3F" w:rsidRDefault="007B16A1" w:rsidP="007B16A1">
      <w:pPr>
        <w:spacing w:after="0" w:line="24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E98B4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A4F31A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0F11C0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28BC67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6D0AA76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E28520C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E086C1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9E5F46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B9CD02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FA91A0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B1A767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6FF30F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CC5BB7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E77071" w14:textId="77777777" w:rsidR="007B16A1" w:rsidRPr="00576E3F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8D18DA6" w14:textId="77777777" w:rsidR="007B16A1" w:rsidRPr="00747E73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7E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14:paraId="0A33D0AE" w14:textId="77777777" w:rsidR="007B16A1" w:rsidRPr="00747E73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7E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ХНУМГ ім. О. М. Бекетова</w:t>
      </w:r>
    </w:p>
    <w:p w14:paraId="00D95F9B" w14:textId="77777777" w:rsidR="007B16A1" w:rsidRPr="00747E73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7E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14:paraId="2E358039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5584C60D" w14:textId="77777777" w:rsidR="007B16A1" w:rsidRPr="00267007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7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УДК 330.341.1:330.322</w:t>
      </w:r>
    </w:p>
    <w:p w14:paraId="61AEC0AB" w14:textId="77777777" w:rsidR="007B16A1" w:rsidRPr="00267007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67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Б90</w:t>
      </w:r>
    </w:p>
    <w:p w14:paraId="08223D7C" w14:textId="77777777" w:rsidR="007B16A1" w:rsidRPr="00EB18A7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B18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Автори:</w:t>
      </w:r>
    </w:p>
    <w:p w14:paraId="249D7DF6" w14:textId="77777777" w:rsidR="007B16A1" w:rsidRPr="00EB18A7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8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Павло Трохимович Бубенко</w:t>
      </w:r>
      <w:r w:rsidRPr="00EB1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доктор економічних наук, професор;</w:t>
      </w:r>
    </w:p>
    <w:p w14:paraId="48F61DE2" w14:textId="77777777" w:rsidR="007B16A1" w:rsidRPr="00EB18A7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18A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Олена Володимирівна Димченко</w:t>
      </w:r>
      <w:r w:rsidRPr="00EB18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доктор економічних наук, професор</w:t>
      </w:r>
    </w:p>
    <w:p w14:paraId="24E546F0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DF24E1" w14:textId="77777777" w:rsidR="007B16A1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  <w:lang w:val="uk-UA" w:eastAsia="ru-RU"/>
        </w:rPr>
      </w:pPr>
      <w:r w:rsidRPr="00EB18A7"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  <w:lang w:val="uk-UA" w:eastAsia="ru-RU"/>
        </w:rPr>
        <w:t>Рецензенти:</w:t>
      </w:r>
    </w:p>
    <w:p w14:paraId="2D968E5A" w14:textId="77777777" w:rsidR="007B16A1" w:rsidRPr="00EB18A7" w:rsidRDefault="007B16A1" w:rsidP="007B16A1">
      <w:pPr>
        <w:spacing w:after="0" w:line="24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  <w:lang w:val="uk-UA" w:eastAsia="ru-RU"/>
        </w:rPr>
      </w:pPr>
    </w:p>
    <w:p w14:paraId="03DFD888" w14:textId="77777777" w:rsidR="007B16A1" w:rsidRPr="00EB18A7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EB18A7">
        <w:rPr>
          <w:rFonts w:ascii="Times New Roman" w:eastAsia="Times New Roman" w:hAnsi="Times New Roman" w:cs="Times New Roman"/>
          <w:b/>
          <w:i/>
          <w:sz w:val="26"/>
          <w:szCs w:val="28"/>
          <w:lang w:val="uk-UA" w:eastAsia="ru-RU"/>
        </w:rPr>
        <w:t>Юрій Борисович Іванов,</w:t>
      </w:r>
      <w:r w:rsidRPr="00EB18A7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 доктор економічних наук, професор, заступник директора Науково-дослідного центру індустріальних проблем розвитку НАН України;</w:t>
      </w:r>
    </w:p>
    <w:p w14:paraId="3D8297F9" w14:textId="77777777" w:rsidR="007B16A1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0CF8A2" w14:textId="77777777" w:rsidR="007B16A1" w:rsidRPr="004165AC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4165AC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val="uk-UA" w:eastAsia="ru-RU"/>
        </w:rPr>
        <w:t>Наталія Олегівна Кондратенко</w:t>
      </w:r>
      <w:r w:rsidRPr="004165AC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, доктор економічних наук, професор кафедри менеджменту і адміністрування Харківського національного університету міського господарства ім. О. М. Бекетова</w:t>
      </w:r>
    </w:p>
    <w:p w14:paraId="4AAB3C23" w14:textId="77777777" w:rsidR="007B16A1" w:rsidRPr="004D2801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</w:p>
    <w:p w14:paraId="262EEA07" w14:textId="77777777" w:rsidR="007B16A1" w:rsidRPr="004D2801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 w:rsidRPr="004D2801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val="uk-UA" w:eastAsia="ru-RU"/>
        </w:rPr>
        <w:t>Петро Григорович Перерва</w:t>
      </w:r>
      <w:r w:rsidRPr="004D2801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 xml:space="preserve">, доктор економічних наук, професор, завідувач кафедри економіки бізнесу і міжнародних економічних відносин Національного технічного університету </w:t>
      </w:r>
      <w:r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«</w:t>
      </w:r>
      <w:r w:rsidRPr="004D2801"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Харківського політехнічного інституту</w:t>
      </w:r>
      <w:r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  <w:t>»</w:t>
      </w:r>
    </w:p>
    <w:p w14:paraId="70D4C3D0" w14:textId="77777777" w:rsidR="007B16A1" w:rsidRPr="004D2801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690863" w14:textId="77777777" w:rsidR="007B16A1" w:rsidRPr="006F5907" w:rsidRDefault="007B16A1" w:rsidP="007B16A1">
      <w:pPr>
        <w:widowControl w:val="0"/>
        <w:kinsoku w:val="0"/>
        <w:overflowPunct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</w:pPr>
      <w:r w:rsidRPr="006F5907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Рекомендовано до друку Вченою радою 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>ХНУМГ</w:t>
      </w:r>
      <w:r w:rsidRPr="006F5907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 імені О. М. Бекетова,</w:t>
      </w:r>
    </w:p>
    <w:p w14:paraId="31738154" w14:textId="77777777" w:rsidR="007B16A1" w:rsidRPr="00344590" w:rsidRDefault="007B16A1" w:rsidP="007B16A1">
      <w:pPr>
        <w:widowControl w:val="0"/>
        <w:kinsoku w:val="0"/>
        <w:overflowPunct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</w:pPr>
      <w:r w:rsidRPr="004F7B5D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протокол </w:t>
      </w:r>
      <w:r w:rsidRPr="00A00DDC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№ 1 </w:t>
      </w:r>
      <w:r w:rsidRPr="004F7B5D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>від 06.09.2022.</w:t>
      </w:r>
    </w:p>
    <w:p w14:paraId="3735324E" w14:textId="77777777" w:rsidR="007B16A1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D7BC6C" w14:textId="77777777" w:rsidR="007B16A1" w:rsidRDefault="007B16A1" w:rsidP="007B16A1">
      <w:pPr>
        <w:spacing w:after="0" w:line="24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8687"/>
      </w:tblGrid>
      <w:tr w:rsidR="007B16A1" w:rsidRPr="005F38CB" w14:paraId="61CBE10D" w14:textId="77777777" w:rsidTr="00744AC5">
        <w:tc>
          <w:tcPr>
            <w:tcW w:w="675" w:type="dxa"/>
            <w:shd w:val="clear" w:color="auto" w:fill="auto"/>
          </w:tcPr>
          <w:p w14:paraId="056425CC" w14:textId="77777777" w:rsidR="007B16A1" w:rsidRPr="005F38CB" w:rsidRDefault="007B16A1" w:rsidP="00744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14:paraId="6E0ABD2D" w14:textId="77777777" w:rsidR="007B16A1" w:rsidRPr="005F38CB" w:rsidRDefault="007B16A1" w:rsidP="00744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5F38C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90 </w:t>
            </w:r>
          </w:p>
        </w:tc>
        <w:tc>
          <w:tcPr>
            <w:tcW w:w="9462" w:type="dxa"/>
            <w:shd w:val="clear" w:color="auto" w:fill="auto"/>
          </w:tcPr>
          <w:p w14:paraId="2D085EC9" w14:textId="77777777" w:rsidR="007B16A1" w:rsidRPr="005F38CB" w:rsidRDefault="007B16A1" w:rsidP="00744AC5">
            <w:pPr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Бубенко П. Т.</w:t>
            </w:r>
          </w:p>
          <w:p w14:paraId="35290D2D" w14:textId="77777777" w:rsidR="007B16A1" w:rsidRPr="005F38CB" w:rsidRDefault="007B16A1" w:rsidP="00744AC5">
            <w:pPr>
              <w:spacing w:after="0" w:line="24" w:lineRule="atLeast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Теоретико-методичні складові розвитку інноваційної економіки та інвестицій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E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монографія /</w:t>
            </w:r>
            <w:r w:rsidRPr="005F38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 Т. Бубенко, О. В. Димченко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Харків. нац. ун-т міськ.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госп-ва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Бекетова.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ХНУМГ ім. О. М. Бекетова,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236</w:t>
            </w:r>
            <w:r w:rsidRPr="005F38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</w:t>
            </w:r>
          </w:p>
          <w:p w14:paraId="02EB4E1E" w14:textId="77777777" w:rsidR="007B16A1" w:rsidRPr="009733A2" w:rsidRDefault="007B16A1" w:rsidP="00744AC5">
            <w:pPr>
              <w:spacing w:after="0" w:line="24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uk-UA" w:eastAsia="ru-RU"/>
              </w:rPr>
            </w:pPr>
            <w:r w:rsidRPr="009733A2">
              <w:rPr>
                <w:rFonts w:ascii="Times New Roman" w:eastAsia="Times New Roman" w:hAnsi="Times New Roman" w:cs="Times New Roman"/>
                <w:sz w:val="26"/>
                <w:szCs w:val="28"/>
                <w:lang w:val="uk-UA" w:eastAsia="ru-RU"/>
              </w:rPr>
              <w:t xml:space="preserve">У монографії розглядаються теоретичні проблеми забезпечення </w:t>
            </w:r>
            <w:r w:rsidRPr="009733A2">
              <w:rPr>
                <w:rFonts w:ascii="Times New Roman" w:eastAsia="Microsoft YaHei" w:hAnsi="Times New Roman" w:cs="Times New Roman"/>
                <w:sz w:val="26"/>
                <w:szCs w:val="28"/>
                <w:lang w:val="uk-UA" w:eastAsia="ru-RU"/>
              </w:rPr>
              <w:t>прискореного інноваційного розвитку та інвестування національної економічної системи з метою підвищення рівня її стійкості та конкурентоспроможності на сучасних ринках високотехнологічної продукції; На основі використання класичних положень та існуючих закономірностей розвитку складних динамічних систем розвинуто наявний спектр теоретико-методологічних уявлень щодо природи та рівня інноваційності таких систем, їх спроможності до саморозвитку</w:t>
            </w:r>
            <w:r w:rsidRPr="009733A2">
              <w:rPr>
                <w:rFonts w:ascii="Times New Roman" w:eastAsia="Times New Roman" w:hAnsi="Times New Roman" w:cs="Times New Roman"/>
                <w:sz w:val="26"/>
                <w:szCs w:val="24"/>
                <w:lang w:val="uk-UA" w:eastAsia="ru-RU"/>
              </w:rPr>
              <w:t xml:space="preserve">. </w:t>
            </w:r>
          </w:p>
          <w:p w14:paraId="1820956A" w14:textId="77777777" w:rsidR="007B16A1" w:rsidRDefault="007B16A1" w:rsidP="00744AC5">
            <w:pPr>
              <w:spacing w:after="0" w:line="24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3510C60C" w14:textId="77777777" w:rsidR="007B16A1" w:rsidRPr="005F38CB" w:rsidRDefault="007B16A1" w:rsidP="00744AC5">
            <w:pPr>
              <w:spacing w:after="0" w:line="24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uk-UA" w:eastAsia="ru-RU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uk-UA" w:eastAsia="ru-RU"/>
              </w:rPr>
              <w:t xml:space="preserve">УДК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uk-UA" w:eastAsia="ru-RU"/>
              </w:rPr>
              <w:t>330.341.1:330.322</w:t>
            </w:r>
          </w:p>
          <w:p w14:paraId="5F8A903A" w14:textId="77777777" w:rsidR="007B16A1" w:rsidRPr="005F38CB" w:rsidRDefault="007B16A1" w:rsidP="00744AC5">
            <w:pPr>
              <w:widowControl w:val="0"/>
              <w:tabs>
                <w:tab w:val="left" w:pos="17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" w:lineRule="atLeas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585A3B6" w14:textId="77777777" w:rsidR="007B16A1" w:rsidRDefault="007B16A1" w:rsidP="007B16A1">
      <w:pPr>
        <w:widowControl w:val="0"/>
        <w:spacing w:after="0" w:line="24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2E65DD9" w14:textId="0FDFF09A" w:rsidR="007B16A1" w:rsidRPr="006F5907" w:rsidRDefault="007B16A1" w:rsidP="007B16A1">
      <w:pPr>
        <w:widowControl w:val="0"/>
        <w:spacing w:after="0" w:line="24" w:lineRule="atLeast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6F59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© П. Т. Бубенко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F5907">
        <w:rPr>
          <w:rFonts w:ascii="Times New Roman" w:eastAsia="Calibri" w:hAnsi="Times New Roman" w:cs="Times New Roman"/>
          <w:sz w:val="28"/>
          <w:szCs w:val="28"/>
          <w:lang w:val="uk-UA"/>
        </w:rPr>
        <w:t>, О. В. Димченко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F5907">
        <w:rPr>
          <w:rFonts w:ascii="Times New Roman" w:eastAsia="Calibri" w:hAnsi="Times New Roman" w:cs="Times New Roman"/>
          <w:sz w:val="28"/>
          <w:szCs w:val="28"/>
          <w:lang w:val="uk-UA"/>
        </w:rPr>
        <w:t>,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14:paraId="6AAB3AC7" w14:textId="06DE5161" w:rsidR="007B16A1" w:rsidRDefault="007B16A1" w:rsidP="007B16A1">
      <w:pPr>
        <w:widowControl w:val="0"/>
        <w:tabs>
          <w:tab w:val="left" w:pos="179"/>
        </w:tabs>
        <w:kinsoku w:val="0"/>
        <w:overflowPunct w:val="0"/>
        <w:autoSpaceDE w:val="0"/>
        <w:autoSpaceDN w:val="0"/>
        <w:adjustRightInd w:val="0"/>
        <w:spacing w:after="0" w:line="24" w:lineRule="atLeast"/>
        <w:ind w:firstLine="1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59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Pr="006F59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© ХНУМГ ім. О. М. Бекетова,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14:paraId="45FAC22E" w14:textId="77777777" w:rsidR="007B16A1" w:rsidRDefault="007B16A1" w:rsidP="007B16A1">
      <w:pPr>
        <w:widowControl w:val="0"/>
        <w:tabs>
          <w:tab w:val="left" w:pos="179"/>
        </w:tabs>
        <w:kinsoku w:val="0"/>
        <w:overflowPunct w:val="0"/>
        <w:autoSpaceDE w:val="0"/>
        <w:autoSpaceDN w:val="0"/>
        <w:adjustRightInd w:val="0"/>
        <w:spacing w:after="0" w:line="24" w:lineRule="atLeast"/>
        <w:ind w:firstLine="1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30C839" w14:textId="77777777" w:rsidR="00801C7D" w:rsidRPr="007B16A1" w:rsidRDefault="00801C7D">
      <w:pPr>
        <w:rPr>
          <w:lang w:val="uk-UA"/>
        </w:rPr>
      </w:pPr>
    </w:p>
    <w:sectPr w:rsidR="00801C7D" w:rsidRPr="007B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8"/>
    <w:rsid w:val="007B16A1"/>
    <w:rsid w:val="007D51B8"/>
    <w:rsid w:val="0080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68F6"/>
  <w15:chartTrackingRefBased/>
  <w15:docId w15:val="{CA9D0FD6-1788-4639-A051-BE6A9BA4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Шамрицька Віта Володимирівна</dc:creator>
  <cp:keywords/>
  <dc:description/>
  <cp:lastModifiedBy>Шамрицька Віта Володимирівна</cp:lastModifiedBy>
  <cp:revision>3</cp:revision>
  <dcterms:created xsi:type="dcterms:W3CDTF">2022-09-16T14:58:00Z</dcterms:created>
  <dcterms:modified xsi:type="dcterms:W3CDTF">2022-09-16T14:59:00Z</dcterms:modified>
</cp:coreProperties>
</file>