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9A14" w14:textId="2962A2F3" w:rsidR="00591784" w:rsidRPr="00D81685" w:rsidRDefault="00602A2A" w:rsidP="00602A2A">
      <w:pPr>
        <w:ind w:firstLine="0"/>
        <w:jc w:val="center"/>
      </w:pPr>
      <w:r w:rsidRPr="00D81685">
        <w:t>МІНІСТЕРСТВО ОСВІТИ І НАУКИ УКРАЇНИ</w:t>
      </w:r>
    </w:p>
    <w:p w14:paraId="48121C8B" w14:textId="77777777" w:rsidR="00602A2A" w:rsidRPr="00D81685" w:rsidRDefault="00602A2A" w:rsidP="00602A2A">
      <w:pPr>
        <w:ind w:firstLine="0"/>
        <w:jc w:val="center"/>
      </w:pPr>
    </w:p>
    <w:p w14:paraId="0AAE85ED" w14:textId="02E1C59A" w:rsidR="00602A2A" w:rsidRPr="00D81685" w:rsidRDefault="00602A2A" w:rsidP="00602A2A">
      <w:pPr>
        <w:ind w:firstLine="0"/>
        <w:jc w:val="center"/>
      </w:pPr>
      <w:r w:rsidRPr="00D81685">
        <w:t xml:space="preserve">ХАРКІВСЬКИЙ НАЦІОНАЛЬНИЙ УНІВЕРСИТЕТ МІСЬКОГО ГОСПОДАРСТВА </w:t>
      </w:r>
      <w:r w:rsidR="00500506" w:rsidRPr="00D81685">
        <w:t>імені О.М. БЕКЕТОВА</w:t>
      </w:r>
    </w:p>
    <w:p w14:paraId="2A6664F0" w14:textId="353B0350" w:rsidR="008B3305" w:rsidRPr="00D81685" w:rsidRDefault="008B3305" w:rsidP="00602A2A">
      <w:pPr>
        <w:ind w:firstLine="0"/>
        <w:jc w:val="center"/>
        <w:rPr>
          <w:b/>
          <w:bCs/>
        </w:rPr>
      </w:pPr>
    </w:p>
    <w:p w14:paraId="33FAE06A" w14:textId="3A801FDE" w:rsidR="008B3305" w:rsidRPr="00D81685" w:rsidRDefault="008B3305" w:rsidP="00602A2A">
      <w:pPr>
        <w:ind w:firstLine="0"/>
        <w:jc w:val="center"/>
      </w:pPr>
    </w:p>
    <w:p w14:paraId="60536DED" w14:textId="3346B401" w:rsidR="008B3305" w:rsidRPr="00D81685" w:rsidRDefault="008B3305" w:rsidP="00602A2A">
      <w:pPr>
        <w:ind w:firstLine="0"/>
        <w:jc w:val="center"/>
      </w:pPr>
    </w:p>
    <w:p w14:paraId="3A746ACC" w14:textId="1F31E52F" w:rsidR="00766AA5" w:rsidRPr="00D81685" w:rsidRDefault="00766AA5" w:rsidP="00602A2A">
      <w:pPr>
        <w:ind w:firstLine="0"/>
        <w:jc w:val="center"/>
      </w:pPr>
    </w:p>
    <w:p w14:paraId="58320414" w14:textId="77777777" w:rsidR="00766AA5" w:rsidRPr="00D81685" w:rsidRDefault="00766AA5" w:rsidP="00602A2A">
      <w:pPr>
        <w:ind w:firstLine="0"/>
        <w:jc w:val="center"/>
      </w:pPr>
    </w:p>
    <w:p w14:paraId="35310ADF" w14:textId="357ACCC7" w:rsidR="008B3305" w:rsidRPr="00D81685" w:rsidRDefault="008B3305" w:rsidP="00602A2A">
      <w:pPr>
        <w:ind w:firstLine="0"/>
        <w:jc w:val="center"/>
      </w:pPr>
    </w:p>
    <w:p w14:paraId="430EB7DF" w14:textId="26B0CE17" w:rsidR="008B3305" w:rsidRPr="00D81685" w:rsidRDefault="008B3305" w:rsidP="00602A2A">
      <w:pPr>
        <w:ind w:firstLine="0"/>
        <w:jc w:val="center"/>
      </w:pPr>
    </w:p>
    <w:p w14:paraId="67DF074B" w14:textId="7227B843" w:rsidR="008B3305" w:rsidRPr="00D81685" w:rsidRDefault="008B3305" w:rsidP="00602A2A">
      <w:pPr>
        <w:ind w:firstLine="0"/>
        <w:jc w:val="center"/>
      </w:pPr>
    </w:p>
    <w:p w14:paraId="589B572F" w14:textId="11C9AFD0" w:rsidR="00263406" w:rsidRPr="00D81685" w:rsidRDefault="00B03A1C" w:rsidP="00602A2A">
      <w:pPr>
        <w:ind w:firstLine="0"/>
        <w:jc w:val="center"/>
        <w:rPr>
          <w:b/>
          <w:bCs/>
        </w:rPr>
      </w:pPr>
      <w:r>
        <w:rPr>
          <w:b/>
          <w:bCs/>
        </w:rPr>
        <w:t>ДОВІДНИК</w:t>
      </w:r>
      <w:r w:rsidR="002E1325" w:rsidRPr="00D81685">
        <w:rPr>
          <w:b/>
          <w:bCs/>
        </w:rPr>
        <w:t xml:space="preserve"> </w:t>
      </w:r>
    </w:p>
    <w:p w14:paraId="72CF7339" w14:textId="7CE43C26" w:rsidR="00263406" w:rsidRPr="00D81685" w:rsidRDefault="00263406" w:rsidP="00602A2A">
      <w:pPr>
        <w:ind w:firstLine="0"/>
        <w:jc w:val="center"/>
      </w:pPr>
      <w:r w:rsidRPr="00D81685">
        <w:t>з курсу</w:t>
      </w:r>
    </w:p>
    <w:p w14:paraId="5AE476E3" w14:textId="63BA5E9D" w:rsidR="00263406" w:rsidRDefault="00263406" w:rsidP="00602A2A">
      <w:pPr>
        <w:ind w:firstLine="0"/>
        <w:jc w:val="center"/>
        <w:rPr>
          <w:b/>
          <w:bCs/>
        </w:rPr>
      </w:pPr>
      <w:r w:rsidRPr="00D81685">
        <w:rPr>
          <w:b/>
          <w:bCs/>
        </w:rPr>
        <w:t>«</w:t>
      </w:r>
      <w:r w:rsidR="009B6DF3">
        <w:t>ПЕРЕХІДНІ ПРОЦЕСИ В ЕЛЕКТРОЕНЕРГЕТИЦІ</w:t>
      </w:r>
      <w:r w:rsidRPr="00D81685">
        <w:rPr>
          <w:b/>
          <w:bCs/>
        </w:rPr>
        <w:t>»</w:t>
      </w:r>
    </w:p>
    <w:p w14:paraId="1572E529" w14:textId="3234BED7" w:rsidR="00B03A1C" w:rsidRPr="00B03A1C" w:rsidRDefault="00B03A1C" w:rsidP="00602A2A">
      <w:pPr>
        <w:ind w:firstLine="0"/>
        <w:jc w:val="center"/>
      </w:pPr>
      <w:r w:rsidRPr="00B03A1C">
        <w:t xml:space="preserve">Частина 1. Основні терміни та визначення </w:t>
      </w:r>
    </w:p>
    <w:p w14:paraId="62968456" w14:textId="770BAB20" w:rsidR="00A0663B" w:rsidRPr="00D81685" w:rsidRDefault="00A0663B" w:rsidP="00602A2A">
      <w:pPr>
        <w:ind w:firstLine="0"/>
        <w:jc w:val="center"/>
      </w:pPr>
    </w:p>
    <w:p w14:paraId="075370BE" w14:textId="5B1524CD" w:rsidR="00C404A6" w:rsidRPr="00D81685" w:rsidRDefault="00A0663B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(для </w:t>
      </w:r>
      <w:r w:rsidR="005F1306" w:rsidRPr="00D81685">
        <w:rPr>
          <w:sz w:val="18"/>
          <w:szCs w:val="18"/>
        </w:rPr>
        <w:t>студентів</w:t>
      </w:r>
      <w:r w:rsidRPr="00D81685">
        <w:rPr>
          <w:sz w:val="18"/>
          <w:szCs w:val="18"/>
        </w:rPr>
        <w:t xml:space="preserve"> 3, 4 </w:t>
      </w:r>
      <w:r w:rsidR="005F1306" w:rsidRPr="00D81685">
        <w:rPr>
          <w:sz w:val="18"/>
          <w:szCs w:val="18"/>
        </w:rPr>
        <w:t>курсів</w:t>
      </w:r>
      <w:r w:rsidRPr="00D81685">
        <w:rPr>
          <w:sz w:val="18"/>
          <w:szCs w:val="18"/>
        </w:rPr>
        <w:t xml:space="preserve"> денної i 4 курсу заочної форм навчання</w:t>
      </w:r>
      <w:r w:rsidR="00A55F53" w:rsidRPr="00D81685">
        <w:rPr>
          <w:sz w:val="18"/>
          <w:szCs w:val="18"/>
        </w:rPr>
        <w:t>,</w:t>
      </w:r>
    </w:p>
    <w:p w14:paraId="3F79D366" w14:textId="5531B43F" w:rsidR="00A55F53" w:rsidRPr="00D81685" w:rsidRDefault="00A55F53" w:rsidP="00A55F53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а також для </w:t>
      </w:r>
      <w:r w:rsidR="005F1306" w:rsidRPr="00D81685">
        <w:rPr>
          <w:sz w:val="18"/>
          <w:szCs w:val="18"/>
        </w:rPr>
        <w:t>слухачів</w:t>
      </w:r>
      <w:r w:rsidRPr="00D81685">
        <w:rPr>
          <w:sz w:val="18"/>
          <w:szCs w:val="18"/>
        </w:rPr>
        <w:t xml:space="preserve"> другої вищої </w:t>
      </w:r>
      <w:r w:rsidR="005F1306" w:rsidRPr="00D81685">
        <w:rPr>
          <w:sz w:val="18"/>
          <w:szCs w:val="18"/>
        </w:rPr>
        <w:t>освіти</w:t>
      </w:r>
    </w:p>
    <w:p w14:paraId="172E27D4" w14:textId="77777777" w:rsidR="00F80827" w:rsidRDefault="00A0663B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 xml:space="preserve">за </w:t>
      </w:r>
      <w:r w:rsidR="005F1306" w:rsidRPr="00D81685">
        <w:rPr>
          <w:sz w:val="18"/>
          <w:szCs w:val="18"/>
        </w:rPr>
        <w:t>спеціальністю</w:t>
      </w:r>
      <w:r w:rsidRPr="00D81685">
        <w:rPr>
          <w:sz w:val="18"/>
          <w:szCs w:val="18"/>
        </w:rPr>
        <w:t xml:space="preserve"> «</w:t>
      </w:r>
      <w:r w:rsidR="00851095" w:rsidRPr="00D81685">
        <w:rPr>
          <w:sz w:val="18"/>
          <w:szCs w:val="18"/>
        </w:rPr>
        <w:t xml:space="preserve">141 </w:t>
      </w:r>
      <w:r w:rsidR="007538B8" w:rsidRPr="00D81685">
        <w:rPr>
          <w:sz w:val="18"/>
          <w:szCs w:val="18"/>
        </w:rPr>
        <w:t xml:space="preserve">Електроенергетика, </w:t>
      </w:r>
      <w:r w:rsidR="005F1306" w:rsidRPr="00D81685">
        <w:rPr>
          <w:sz w:val="18"/>
          <w:szCs w:val="18"/>
        </w:rPr>
        <w:t>електротехніка</w:t>
      </w:r>
      <w:r w:rsidR="005A5ABB" w:rsidRPr="00D81685">
        <w:rPr>
          <w:sz w:val="18"/>
          <w:szCs w:val="18"/>
        </w:rPr>
        <w:t xml:space="preserve"> </w:t>
      </w:r>
    </w:p>
    <w:p w14:paraId="15B0F492" w14:textId="5FBE00B6" w:rsidR="00A0663B" w:rsidRPr="00D81685" w:rsidRDefault="005A5ABB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та електромеханіка</w:t>
      </w:r>
      <w:r w:rsidR="00A0663B" w:rsidRPr="00D81685">
        <w:rPr>
          <w:sz w:val="18"/>
          <w:szCs w:val="18"/>
        </w:rPr>
        <w:t>»)</w:t>
      </w:r>
      <w:r w:rsidR="00F41888" w:rsidRPr="00D81685">
        <w:rPr>
          <w:sz w:val="18"/>
          <w:szCs w:val="18"/>
        </w:rPr>
        <w:t>,</w:t>
      </w:r>
    </w:p>
    <w:p w14:paraId="4A4CDB81" w14:textId="1568B38F" w:rsidR="00F41888" w:rsidRPr="00D81685" w:rsidRDefault="00F41888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освітня програма «Електротехнічні системи електроспоживання»</w:t>
      </w:r>
    </w:p>
    <w:p w14:paraId="6CBD32FD" w14:textId="3159FD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44D161D" w14:textId="7C563A30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303339C" w14:textId="7CDF97FF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28D717E9" w14:textId="5EBD0C4D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158DCAD4" w14:textId="7BAAED38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75B851D" w14:textId="44597B1E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37D50C4F" w14:textId="0346077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098649A" w14:textId="61582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DD01384" w14:textId="02895492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697E1F8E" w14:textId="268D857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1E46393E" w14:textId="070EC18A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5C237F95" w14:textId="58E256A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7E2381EF" w14:textId="333CA749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38EA5FEE" w14:textId="126F0116" w:rsidR="00C04BD1" w:rsidRPr="00D81685" w:rsidRDefault="00C04BD1" w:rsidP="00A0663B">
      <w:pPr>
        <w:ind w:firstLine="0"/>
        <w:jc w:val="center"/>
        <w:rPr>
          <w:sz w:val="18"/>
          <w:szCs w:val="18"/>
        </w:rPr>
      </w:pPr>
    </w:p>
    <w:p w14:paraId="067E1A58" w14:textId="2EC54509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60F64468" w14:textId="62AB3753" w:rsidR="00766AA5" w:rsidRPr="00D81685" w:rsidRDefault="00766AA5" w:rsidP="00A0663B">
      <w:pPr>
        <w:ind w:firstLine="0"/>
        <w:jc w:val="center"/>
        <w:rPr>
          <w:sz w:val="18"/>
          <w:szCs w:val="18"/>
        </w:rPr>
      </w:pPr>
    </w:p>
    <w:p w14:paraId="5D765A6B" w14:textId="0C716841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Харків</w:t>
      </w:r>
    </w:p>
    <w:p w14:paraId="75B93258" w14:textId="60F3BD97" w:rsidR="00766AA5" w:rsidRPr="00D81685" w:rsidRDefault="00766AA5" w:rsidP="00A0663B">
      <w:pPr>
        <w:ind w:firstLine="0"/>
        <w:jc w:val="center"/>
        <w:rPr>
          <w:sz w:val="18"/>
          <w:szCs w:val="18"/>
        </w:rPr>
      </w:pPr>
      <w:r w:rsidRPr="00D81685">
        <w:rPr>
          <w:sz w:val="18"/>
          <w:szCs w:val="18"/>
        </w:rPr>
        <w:t>ХНУМГ</w:t>
      </w:r>
    </w:p>
    <w:p w14:paraId="0CE4741A" w14:textId="417F61DF" w:rsidR="00766AA5" w:rsidRPr="00D81685" w:rsidRDefault="00766AA5" w:rsidP="00A0663B">
      <w:pPr>
        <w:ind w:firstLine="0"/>
        <w:jc w:val="center"/>
        <w:rPr>
          <w:sz w:val="18"/>
          <w:szCs w:val="18"/>
        </w:rPr>
        <w:sectPr w:rsidR="00766AA5" w:rsidRPr="00D81685" w:rsidSect="004376CD">
          <w:headerReference w:type="default" r:id="rId11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 w:val="18"/>
          <w:szCs w:val="18"/>
        </w:rPr>
        <w:t>20</w:t>
      </w:r>
      <w:r w:rsidR="00935459" w:rsidRPr="00D81685">
        <w:rPr>
          <w:sz w:val="18"/>
          <w:szCs w:val="18"/>
        </w:rPr>
        <w:t>20</w:t>
      </w:r>
    </w:p>
    <w:p w14:paraId="01BD2A38" w14:textId="3C8EBD78" w:rsidR="00766AA5" w:rsidRPr="00D81685" w:rsidRDefault="00B03A1C" w:rsidP="00B03A1C">
      <w:pPr>
        <w:rPr>
          <w:szCs w:val="20"/>
        </w:rPr>
      </w:pPr>
      <w:r>
        <w:rPr>
          <w:szCs w:val="20"/>
        </w:rPr>
        <w:lastRenderedPageBreak/>
        <w:t>Д</w:t>
      </w:r>
      <w:r w:rsidRPr="00B03A1C">
        <w:rPr>
          <w:szCs w:val="20"/>
        </w:rPr>
        <w:t>овідник</w:t>
      </w:r>
      <w:r>
        <w:rPr>
          <w:szCs w:val="20"/>
        </w:rPr>
        <w:t xml:space="preserve"> </w:t>
      </w:r>
      <w:r w:rsidRPr="00B03A1C">
        <w:rPr>
          <w:szCs w:val="20"/>
        </w:rPr>
        <w:t>з курсу</w:t>
      </w:r>
      <w:r>
        <w:rPr>
          <w:szCs w:val="20"/>
        </w:rPr>
        <w:t xml:space="preserve"> </w:t>
      </w:r>
      <w:r w:rsidRPr="00B03A1C">
        <w:rPr>
          <w:szCs w:val="20"/>
        </w:rPr>
        <w:t>«</w:t>
      </w:r>
      <w:r w:rsidR="009B6DF3">
        <w:rPr>
          <w:szCs w:val="20"/>
        </w:rPr>
        <w:t>Перехідні процеси в електроенергетиці</w:t>
      </w:r>
      <w:r w:rsidRPr="00B03A1C">
        <w:rPr>
          <w:szCs w:val="20"/>
        </w:rPr>
        <w:t>»</w:t>
      </w:r>
      <w:r>
        <w:rPr>
          <w:szCs w:val="20"/>
        </w:rPr>
        <w:t xml:space="preserve"> Ч</w:t>
      </w:r>
      <w:r w:rsidRPr="00B03A1C">
        <w:rPr>
          <w:szCs w:val="20"/>
        </w:rPr>
        <w:t xml:space="preserve">астина 1. </w:t>
      </w:r>
      <w:r w:rsidR="009B6DF3">
        <w:rPr>
          <w:szCs w:val="20"/>
        </w:rPr>
        <w:t>О</w:t>
      </w:r>
      <w:r w:rsidRPr="00B03A1C">
        <w:rPr>
          <w:szCs w:val="20"/>
        </w:rPr>
        <w:t>сновні терміни та визначення</w:t>
      </w:r>
      <w:r w:rsidRPr="00D81685">
        <w:rPr>
          <w:szCs w:val="20"/>
        </w:rPr>
        <w:t xml:space="preserve"> (для </w:t>
      </w:r>
      <w:r w:rsidR="00DC4489" w:rsidRPr="00D81685">
        <w:rPr>
          <w:szCs w:val="20"/>
        </w:rPr>
        <w:t>студентів</w:t>
      </w:r>
      <w:r w:rsidR="0028374C" w:rsidRPr="00D81685">
        <w:rPr>
          <w:szCs w:val="20"/>
        </w:rPr>
        <w:t xml:space="preserve"> 3, 4 </w:t>
      </w:r>
      <w:r w:rsidR="00DC4489" w:rsidRPr="00D81685">
        <w:rPr>
          <w:szCs w:val="20"/>
        </w:rPr>
        <w:t>курсів</w:t>
      </w:r>
      <w:r w:rsidR="0028374C" w:rsidRPr="00D81685">
        <w:rPr>
          <w:szCs w:val="20"/>
        </w:rPr>
        <w:t xml:space="preserve"> денної i 4 курсу</w:t>
      </w:r>
      <w:r w:rsidR="00925F63" w:rsidRPr="00D81685">
        <w:rPr>
          <w:szCs w:val="20"/>
        </w:rPr>
        <w:t xml:space="preserve"> </w:t>
      </w:r>
      <w:r w:rsidR="0028374C" w:rsidRPr="00D81685">
        <w:rPr>
          <w:szCs w:val="20"/>
        </w:rPr>
        <w:t xml:space="preserve">заочної форм навчання, а також для </w:t>
      </w:r>
      <w:r w:rsidR="00DC4489" w:rsidRPr="00D81685">
        <w:rPr>
          <w:szCs w:val="20"/>
        </w:rPr>
        <w:t>слухачів</w:t>
      </w:r>
      <w:r w:rsidR="0028374C" w:rsidRPr="00D81685">
        <w:rPr>
          <w:szCs w:val="20"/>
        </w:rPr>
        <w:t xml:space="preserve"> другої вищої </w:t>
      </w:r>
      <w:r w:rsidR="00DC4489" w:rsidRPr="00D81685">
        <w:rPr>
          <w:szCs w:val="20"/>
        </w:rPr>
        <w:t>освіти</w:t>
      </w:r>
      <w:r w:rsidR="0028374C" w:rsidRPr="00D81685">
        <w:rPr>
          <w:szCs w:val="20"/>
        </w:rPr>
        <w:t xml:space="preserve"> </w:t>
      </w:r>
      <w:r w:rsidR="009C2311" w:rsidRPr="00D81685">
        <w:rPr>
          <w:szCs w:val="20"/>
        </w:rPr>
        <w:t xml:space="preserve">за спеціальністю «141 Електроенергетика, електротехніка та електромеханіка»), освітня програма «Електротехнічні системи електроспоживання» / </w:t>
      </w:r>
      <w:proofErr w:type="spellStart"/>
      <w:r w:rsidR="0039775A" w:rsidRPr="00D81685">
        <w:rPr>
          <w:szCs w:val="20"/>
        </w:rPr>
        <w:t>Харк</w:t>
      </w:r>
      <w:proofErr w:type="spellEnd"/>
      <w:r w:rsidR="0039775A" w:rsidRPr="00D81685">
        <w:rPr>
          <w:szCs w:val="20"/>
        </w:rPr>
        <w:t xml:space="preserve">. </w:t>
      </w:r>
      <w:proofErr w:type="spellStart"/>
      <w:r w:rsidR="0039775A" w:rsidRPr="00D81685">
        <w:rPr>
          <w:szCs w:val="20"/>
        </w:rPr>
        <w:t>нац</w:t>
      </w:r>
      <w:proofErr w:type="spellEnd"/>
      <w:r w:rsidR="0039775A" w:rsidRPr="00D81685">
        <w:rPr>
          <w:szCs w:val="20"/>
        </w:rPr>
        <w:t xml:space="preserve">. ун-т </w:t>
      </w:r>
      <w:proofErr w:type="spellStart"/>
      <w:r w:rsidR="0028374C" w:rsidRPr="00D81685">
        <w:rPr>
          <w:szCs w:val="20"/>
        </w:rPr>
        <w:t>мiськ</w:t>
      </w:r>
      <w:proofErr w:type="spellEnd"/>
      <w:r w:rsidR="0028374C" w:rsidRPr="00D81685">
        <w:rPr>
          <w:szCs w:val="20"/>
        </w:rPr>
        <w:t xml:space="preserve">. </w:t>
      </w:r>
      <w:proofErr w:type="spellStart"/>
      <w:r w:rsidR="0028374C" w:rsidRPr="00D81685">
        <w:rPr>
          <w:szCs w:val="20"/>
        </w:rPr>
        <w:t>госп</w:t>
      </w:r>
      <w:proofErr w:type="spellEnd"/>
      <w:r w:rsidR="00DC4489" w:rsidRPr="00D81685">
        <w:rPr>
          <w:szCs w:val="20"/>
        </w:rPr>
        <w:t>.</w:t>
      </w:r>
      <w:r w:rsidR="0028374C" w:rsidRPr="00D81685">
        <w:rPr>
          <w:szCs w:val="20"/>
        </w:rPr>
        <w:t xml:space="preserve"> </w:t>
      </w:r>
      <w:proofErr w:type="spellStart"/>
      <w:r w:rsidR="0028374C" w:rsidRPr="00D81685">
        <w:rPr>
          <w:szCs w:val="20"/>
        </w:rPr>
        <w:t>iм</w:t>
      </w:r>
      <w:proofErr w:type="spellEnd"/>
      <w:r w:rsidR="0028374C" w:rsidRPr="00D81685">
        <w:rPr>
          <w:szCs w:val="20"/>
        </w:rPr>
        <w:t>. О. М. Бекетова; уклад.: В.Є.</w:t>
      </w:r>
      <w:r w:rsidR="0039775A" w:rsidRPr="00D81685">
        <w:rPr>
          <w:szCs w:val="20"/>
        </w:rPr>
        <w:t> </w:t>
      </w:r>
      <w:proofErr w:type="spellStart"/>
      <w:r w:rsidR="0028374C" w:rsidRPr="00D81685">
        <w:rPr>
          <w:szCs w:val="20"/>
        </w:rPr>
        <w:t>Плюгiн</w:t>
      </w:r>
      <w:proofErr w:type="spellEnd"/>
      <w:r w:rsidR="00744019" w:rsidRPr="00D81685">
        <w:rPr>
          <w:szCs w:val="20"/>
        </w:rPr>
        <w:t xml:space="preserve">, </w:t>
      </w:r>
      <w:r w:rsidR="009B6DF3">
        <w:rPr>
          <w:szCs w:val="20"/>
        </w:rPr>
        <w:t xml:space="preserve">І.Є. Щербак, </w:t>
      </w:r>
      <w:r w:rsidR="00D53018" w:rsidRPr="00D81685">
        <w:rPr>
          <w:szCs w:val="20"/>
        </w:rPr>
        <w:t>В.О. Тетерев</w:t>
      </w:r>
      <w:r w:rsidR="00935459" w:rsidRPr="00D81685">
        <w:rPr>
          <w:szCs w:val="20"/>
        </w:rPr>
        <w:t>.</w:t>
      </w:r>
      <w:r w:rsidR="0028374C" w:rsidRPr="00D81685">
        <w:rPr>
          <w:szCs w:val="20"/>
        </w:rPr>
        <w:t xml:space="preserve"> – Х</w:t>
      </w:r>
      <w:r w:rsidR="00935459" w:rsidRPr="00D81685">
        <w:rPr>
          <w:szCs w:val="20"/>
        </w:rPr>
        <w:t>арків</w:t>
      </w:r>
      <w:r w:rsidR="0028374C" w:rsidRPr="00D81685">
        <w:rPr>
          <w:szCs w:val="20"/>
        </w:rPr>
        <w:t>: ХНУМГ, 20</w:t>
      </w:r>
      <w:r w:rsidR="00935459" w:rsidRPr="00D81685">
        <w:rPr>
          <w:szCs w:val="20"/>
        </w:rPr>
        <w:t>20</w:t>
      </w:r>
      <w:r w:rsidR="0028374C" w:rsidRPr="00D81685">
        <w:rPr>
          <w:szCs w:val="20"/>
        </w:rPr>
        <w:t>. –</w:t>
      </w:r>
      <w:r w:rsidR="00FC1AF1">
        <w:rPr>
          <w:szCs w:val="20"/>
        </w:rPr>
        <w:t xml:space="preserve"> </w:t>
      </w:r>
      <w:r w:rsidR="009B6DF3">
        <w:rPr>
          <w:szCs w:val="20"/>
        </w:rPr>
        <w:t>1</w:t>
      </w:r>
      <w:r w:rsidR="00C44BB1">
        <w:rPr>
          <w:szCs w:val="20"/>
        </w:rPr>
        <w:t>7</w:t>
      </w:r>
      <w:r w:rsidR="009B6DF3">
        <w:rPr>
          <w:szCs w:val="20"/>
        </w:rPr>
        <w:t xml:space="preserve"> с</w:t>
      </w:r>
      <w:r w:rsidR="0028374C" w:rsidRPr="00D81685">
        <w:rPr>
          <w:szCs w:val="20"/>
        </w:rPr>
        <w:t>.</w:t>
      </w:r>
    </w:p>
    <w:p w14:paraId="1017658B" w14:textId="6C9F3B84" w:rsidR="00BA5217" w:rsidRPr="00D81685" w:rsidRDefault="00BA5217" w:rsidP="009C2311">
      <w:pPr>
        <w:rPr>
          <w:szCs w:val="20"/>
        </w:rPr>
      </w:pPr>
    </w:p>
    <w:p w14:paraId="7F8F6CC7" w14:textId="77777777" w:rsidR="00BA5217" w:rsidRPr="00D81685" w:rsidRDefault="00BA5217" w:rsidP="00BA5217">
      <w:pPr>
        <w:rPr>
          <w:szCs w:val="20"/>
        </w:rPr>
      </w:pPr>
    </w:p>
    <w:p w14:paraId="5B9D2807" w14:textId="0CC47DB6" w:rsidR="00BA5217" w:rsidRPr="00D81685" w:rsidRDefault="00C821C4" w:rsidP="00BA5217">
      <w:pPr>
        <w:rPr>
          <w:szCs w:val="20"/>
        </w:rPr>
      </w:pPr>
      <w:r w:rsidRPr="00D81685">
        <w:rPr>
          <w:szCs w:val="20"/>
        </w:rPr>
        <w:t>Під редакцією</w:t>
      </w:r>
      <w:r w:rsidR="00BA5217" w:rsidRPr="00D81685">
        <w:rPr>
          <w:szCs w:val="20"/>
        </w:rPr>
        <w:t xml:space="preserve"> проф. каф. СЕ та ЕМ, </w:t>
      </w:r>
      <w:proofErr w:type="spellStart"/>
      <w:r w:rsidR="00BA5217" w:rsidRPr="00D81685">
        <w:rPr>
          <w:szCs w:val="20"/>
        </w:rPr>
        <w:t>д.т.н</w:t>
      </w:r>
      <w:proofErr w:type="spellEnd"/>
      <w:r w:rsidR="00BA5217" w:rsidRPr="00D81685">
        <w:rPr>
          <w:szCs w:val="20"/>
        </w:rPr>
        <w:t xml:space="preserve">., проф. В.Є. </w:t>
      </w:r>
      <w:proofErr w:type="spellStart"/>
      <w:r w:rsidR="00BA5217" w:rsidRPr="00D81685">
        <w:rPr>
          <w:szCs w:val="20"/>
        </w:rPr>
        <w:t>Плюгiн</w:t>
      </w:r>
      <w:r w:rsidRPr="00D81685">
        <w:rPr>
          <w:szCs w:val="20"/>
        </w:rPr>
        <w:t>а</w:t>
      </w:r>
      <w:proofErr w:type="spellEnd"/>
    </w:p>
    <w:p w14:paraId="78ACD183" w14:textId="77777777" w:rsidR="00BA5217" w:rsidRPr="00D81685" w:rsidRDefault="00BA5217" w:rsidP="00BA5217">
      <w:pPr>
        <w:rPr>
          <w:szCs w:val="20"/>
        </w:rPr>
      </w:pPr>
    </w:p>
    <w:p w14:paraId="0F343E2C" w14:textId="77777777" w:rsidR="00BA5217" w:rsidRPr="00D81685" w:rsidRDefault="00BA5217" w:rsidP="00BA5217">
      <w:pPr>
        <w:rPr>
          <w:szCs w:val="20"/>
        </w:rPr>
      </w:pPr>
    </w:p>
    <w:p w14:paraId="159CA48C" w14:textId="77777777" w:rsidR="00BA5217" w:rsidRPr="00D81685" w:rsidRDefault="00BA5217" w:rsidP="00BA5217">
      <w:pPr>
        <w:rPr>
          <w:szCs w:val="20"/>
        </w:rPr>
      </w:pPr>
    </w:p>
    <w:p w14:paraId="5420FFB0" w14:textId="74BD9179" w:rsidR="00C821C4" w:rsidRDefault="00C821C4" w:rsidP="00BA5217">
      <w:pPr>
        <w:rPr>
          <w:szCs w:val="20"/>
        </w:rPr>
      </w:pPr>
    </w:p>
    <w:p w14:paraId="2782CCD7" w14:textId="5FF90D93" w:rsidR="00B03A1C" w:rsidRDefault="00B03A1C" w:rsidP="00BA5217">
      <w:pPr>
        <w:rPr>
          <w:szCs w:val="20"/>
        </w:rPr>
      </w:pPr>
    </w:p>
    <w:p w14:paraId="708AA674" w14:textId="77777777" w:rsidR="00B03A1C" w:rsidRPr="00D81685" w:rsidRDefault="00B03A1C" w:rsidP="00BA5217">
      <w:pPr>
        <w:rPr>
          <w:szCs w:val="20"/>
        </w:rPr>
      </w:pPr>
    </w:p>
    <w:p w14:paraId="6CEED1C5" w14:textId="198C35F7" w:rsidR="00DC4489" w:rsidRPr="00D81685" w:rsidRDefault="00DC4489" w:rsidP="00BA5217">
      <w:pPr>
        <w:rPr>
          <w:szCs w:val="20"/>
        </w:rPr>
      </w:pPr>
    </w:p>
    <w:p w14:paraId="32FF108F" w14:textId="77777777" w:rsidR="00702EA4" w:rsidRPr="00D81685" w:rsidRDefault="00702EA4" w:rsidP="00BA5217">
      <w:pPr>
        <w:rPr>
          <w:szCs w:val="20"/>
        </w:rPr>
      </w:pPr>
    </w:p>
    <w:p w14:paraId="69675EA4" w14:textId="77777777" w:rsidR="00702EA4" w:rsidRPr="00D81685" w:rsidRDefault="00702EA4" w:rsidP="00702EA4">
      <w:pPr>
        <w:jc w:val="left"/>
        <w:rPr>
          <w:szCs w:val="20"/>
        </w:rPr>
      </w:pPr>
      <w:proofErr w:type="spellStart"/>
      <w:r w:rsidRPr="00D81685">
        <w:rPr>
          <w:szCs w:val="20"/>
        </w:rPr>
        <w:t>к.т.н</w:t>
      </w:r>
      <w:proofErr w:type="spellEnd"/>
      <w:r w:rsidRPr="00D81685">
        <w:rPr>
          <w:szCs w:val="20"/>
        </w:rPr>
        <w:t>., доц., з</w:t>
      </w:r>
      <w:r w:rsidR="00BA5217" w:rsidRPr="00D81685">
        <w:rPr>
          <w:szCs w:val="20"/>
        </w:rPr>
        <w:t>ав</w:t>
      </w:r>
      <w:r w:rsidR="003A7AD6" w:rsidRPr="00D81685">
        <w:rPr>
          <w:szCs w:val="20"/>
        </w:rPr>
        <w:t>.</w:t>
      </w:r>
      <w:r w:rsidR="00BA5217" w:rsidRPr="00D81685">
        <w:rPr>
          <w:szCs w:val="20"/>
        </w:rPr>
        <w:t xml:space="preserve"> каф. </w:t>
      </w:r>
    </w:p>
    <w:p w14:paraId="3F7FC759" w14:textId="77777777" w:rsidR="00702EA4" w:rsidRPr="00D81685" w:rsidRDefault="003A7AD6" w:rsidP="00702EA4">
      <w:pPr>
        <w:jc w:val="left"/>
        <w:rPr>
          <w:szCs w:val="20"/>
        </w:rPr>
      </w:pPr>
      <w:r w:rsidRPr="00D81685">
        <w:rPr>
          <w:szCs w:val="20"/>
        </w:rPr>
        <w:t>с</w:t>
      </w:r>
      <w:r w:rsidR="00197F97" w:rsidRPr="00D81685">
        <w:rPr>
          <w:szCs w:val="20"/>
        </w:rPr>
        <w:t xml:space="preserve">истем електропостачання та електроспоживання міст </w:t>
      </w:r>
    </w:p>
    <w:p w14:paraId="4C3D4A1A" w14:textId="77777777" w:rsidR="00702EA4" w:rsidRPr="00D81685" w:rsidRDefault="00197F97" w:rsidP="00702EA4">
      <w:pPr>
        <w:jc w:val="left"/>
        <w:rPr>
          <w:szCs w:val="20"/>
        </w:rPr>
      </w:pPr>
      <w:r w:rsidRPr="00D81685">
        <w:rPr>
          <w:szCs w:val="20"/>
        </w:rPr>
        <w:t>ХНУМГ ім. О.М. Бекетова</w:t>
      </w:r>
      <w:r w:rsidR="00BA5217" w:rsidRPr="00D81685">
        <w:rPr>
          <w:szCs w:val="20"/>
        </w:rPr>
        <w:t xml:space="preserve">, </w:t>
      </w:r>
    </w:p>
    <w:p w14:paraId="37156A56" w14:textId="1A16EE58" w:rsidR="00BA5217" w:rsidRPr="00D81685" w:rsidRDefault="00020F6A" w:rsidP="00702EA4">
      <w:pPr>
        <w:jc w:val="left"/>
        <w:rPr>
          <w:szCs w:val="20"/>
          <w:lang w:val="ru-RU"/>
        </w:rPr>
      </w:pPr>
      <w:r w:rsidRPr="00D81685">
        <w:rPr>
          <w:szCs w:val="20"/>
        </w:rPr>
        <w:t xml:space="preserve">Д.М. </w:t>
      </w:r>
      <w:r w:rsidR="00BA5217" w:rsidRPr="00D81685">
        <w:rPr>
          <w:szCs w:val="20"/>
        </w:rPr>
        <w:t>Калюжний</w:t>
      </w:r>
    </w:p>
    <w:p w14:paraId="5DDBF871" w14:textId="77777777" w:rsidR="00BA5217" w:rsidRPr="00D81685" w:rsidRDefault="00BA5217" w:rsidP="00BA5217">
      <w:pPr>
        <w:rPr>
          <w:szCs w:val="20"/>
        </w:rPr>
      </w:pPr>
    </w:p>
    <w:p w14:paraId="040AB3A3" w14:textId="77777777" w:rsidR="00BA5217" w:rsidRPr="00D81685" w:rsidRDefault="00BA5217" w:rsidP="00BA5217">
      <w:pPr>
        <w:rPr>
          <w:szCs w:val="20"/>
        </w:rPr>
      </w:pPr>
    </w:p>
    <w:p w14:paraId="1A30C021" w14:textId="77777777" w:rsidR="00BA5217" w:rsidRPr="00D81685" w:rsidRDefault="00BA5217" w:rsidP="00BA5217">
      <w:pPr>
        <w:rPr>
          <w:szCs w:val="20"/>
        </w:rPr>
      </w:pPr>
    </w:p>
    <w:p w14:paraId="60A42E84" w14:textId="77777777" w:rsidR="00BA5217" w:rsidRPr="00D81685" w:rsidRDefault="00BA5217" w:rsidP="00BA5217">
      <w:pPr>
        <w:rPr>
          <w:szCs w:val="20"/>
        </w:rPr>
      </w:pPr>
    </w:p>
    <w:p w14:paraId="3A506FCF" w14:textId="77777777" w:rsidR="00BA5217" w:rsidRPr="00D81685" w:rsidRDefault="00BA5217" w:rsidP="00BA5217">
      <w:pPr>
        <w:rPr>
          <w:szCs w:val="20"/>
        </w:rPr>
      </w:pPr>
    </w:p>
    <w:p w14:paraId="7AADEA3B" w14:textId="77777777" w:rsidR="00BA5217" w:rsidRPr="00D81685" w:rsidRDefault="00BA5217" w:rsidP="00BA5217">
      <w:pPr>
        <w:rPr>
          <w:szCs w:val="20"/>
        </w:rPr>
      </w:pPr>
    </w:p>
    <w:p w14:paraId="7D3360A2" w14:textId="77777777" w:rsidR="00BA5217" w:rsidRPr="00D81685" w:rsidRDefault="00BA5217" w:rsidP="00BA5217">
      <w:pPr>
        <w:rPr>
          <w:szCs w:val="20"/>
        </w:rPr>
      </w:pPr>
    </w:p>
    <w:p w14:paraId="09B1FCBF" w14:textId="77777777" w:rsidR="00BA5217" w:rsidRPr="00D81685" w:rsidRDefault="00BA5217" w:rsidP="00BA5217">
      <w:pPr>
        <w:rPr>
          <w:szCs w:val="20"/>
        </w:rPr>
      </w:pPr>
    </w:p>
    <w:p w14:paraId="23E54D6C" w14:textId="77777777" w:rsidR="00BA5217" w:rsidRPr="00D81685" w:rsidRDefault="00BA5217" w:rsidP="00BA5217">
      <w:pPr>
        <w:rPr>
          <w:szCs w:val="20"/>
        </w:rPr>
      </w:pPr>
    </w:p>
    <w:p w14:paraId="64003D88" w14:textId="77777777" w:rsidR="00BA5217" w:rsidRPr="00D81685" w:rsidRDefault="00BA5217" w:rsidP="00BA5217">
      <w:pPr>
        <w:rPr>
          <w:szCs w:val="20"/>
        </w:rPr>
      </w:pPr>
    </w:p>
    <w:p w14:paraId="1811208C" w14:textId="77777777" w:rsidR="00BA5217" w:rsidRPr="00D81685" w:rsidRDefault="00BA5217" w:rsidP="00BA5217">
      <w:pPr>
        <w:rPr>
          <w:szCs w:val="20"/>
        </w:rPr>
      </w:pPr>
    </w:p>
    <w:p w14:paraId="48409920" w14:textId="65E44587" w:rsidR="00176486" w:rsidRPr="00D81685" w:rsidRDefault="00BA5217" w:rsidP="00BA5217">
      <w:pPr>
        <w:rPr>
          <w:szCs w:val="20"/>
        </w:rPr>
        <w:sectPr w:rsidR="00176486" w:rsidRPr="00D81685" w:rsidSect="004376CD">
          <w:headerReference w:type="default" r:id="rId12"/>
          <w:pgSz w:w="8392" w:h="11907" w:code="11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D81685">
        <w:rPr>
          <w:szCs w:val="20"/>
        </w:rPr>
        <w:t>Рекомендовано кафедрою «Системи електропостачання та електроспоживання міст», протокол засідання №</w:t>
      </w:r>
      <w:r w:rsidR="00DC4489" w:rsidRPr="00D81685">
        <w:rPr>
          <w:szCs w:val="20"/>
        </w:rPr>
        <w:t>__</w:t>
      </w:r>
      <w:r w:rsidRPr="00D81685">
        <w:rPr>
          <w:szCs w:val="20"/>
        </w:rPr>
        <w:t xml:space="preserve"> </w:t>
      </w:r>
      <w:proofErr w:type="spellStart"/>
      <w:r w:rsidRPr="00D81685">
        <w:rPr>
          <w:szCs w:val="20"/>
        </w:rPr>
        <w:t>вiд</w:t>
      </w:r>
      <w:proofErr w:type="spellEnd"/>
      <w:r w:rsidRPr="00D81685">
        <w:rPr>
          <w:szCs w:val="20"/>
        </w:rPr>
        <w:t xml:space="preserve"> </w:t>
      </w:r>
      <w:r w:rsidR="00DC4489" w:rsidRPr="00D81685">
        <w:rPr>
          <w:szCs w:val="20"/>
        </w:rPr>
        <w:t xml:space="preserve">«___» ______ </w:t>
      </w:r>
      <w:r w:rsidRPr="00D81685">
        <w:rPr>
          <w:szCs w:val="20"/>
        </w:rPr>
        <w:t>20</w:t>
      </w:r>
      <w:r w:rsidR="00DC4489" w:rsidRPr="00D81685">
        <w:rPr>
          <w:szCs w:val="20"/>
        </w:rPr>
        <w:t>20</w:t>
      </w:r>
      <w:r w:rsidR="003166DC">
        <w:rPr>
          <w:szCs w:val="20"/>
        </w:rPr>
        <w:t> </w:t>
      </w:r>
      <w:r w:rsidRPr="00D81685">
        <w:rPr>
          <w:szCs w:val="20"/>
        </w:rPr>
        <w:t>р</w:t>
      </w:r>
      <w:r w:rsidR="00C821C4" w:rsidRPr="00D81685">
        <w:rPr>
          <w:szCs w:val="20"/>
        </w:rPr>
        <w:t>.</w:t>
      </w:r>
    </w:p>
    <w:p w14:paraId="33BB35BC" w14:textId="791AC285" w:rsidR="00BA5217" w:rsidRDefault="00176486" w:rsidP="00176486">
      <w:pPr>
        <w:ind w:firstLine="0"/>
        <w:jc w:val="center"/>
        <w:rPr>
          <w:b/>
          <w:bCs/>
          <w:szCs w:val="20"/>
        </w:rPr>
      </w:pPr>
      <w:r w:rsidRPr="00D81685">
        <w:rPr>
          <w:b/>
          <w:bCs/>
          <w:szCs w:val="20"/>
        </w:rPr>
        <w:lastRenderedPageBreak/>
        <w:t>ЗМІСТ</w:t>
      </w:r>
    </w:p>
    <w:p w14:paraId="12A57004" w14:textId="77777777" w:rsidR="00A01851" w:rsidRPr="00D81685" w:rsidRDefault="00A01851" w:rsidP="00176486">
      <w:pPr>
        <w:ind w:firstLine="0"/>
        <w:jc w:val="center"/>
        <w:rPr>
          <w:b/>
          <w:bCs/>
          <w:szCs w:val="20"/>
        </w:rPr>
      </w:pPr>
    </w:p>
    <w:p w14:paraId="6BFBCDF9" w14:textId="13634C49" w:rsidR="00176486" w:rsidRPr="00D81685" w:rsidRDefault="00176486" w:rsidP="00176486">
      <w:pPr>
        <w:ind w:firstLine="0"/>
        <w:jc w:val="center"/>
        <w:rPr>
          <w:szCs w:val="20"/>
        </w:rPr>
      </w:pPr>
    </w:p>
    <w:sdt>
      <w:sdtPr>
        <w:rPr>
          <w:lang w:val="ru-RU"/>
        </w:rPr>
        <w:id w:val="134692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042488" w14:textId="445C8D70" w:rsidR="00A01851" w:rsidRDefault="0019483E" w:rsidP="00A01851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r w:rsidRPr="00D81685">
            <w:fldChar w:fldCharType="begin"/>
          </w:r>
          <w:r w:rsidRPr="00D81685">
            <w:instrText xml:space="preserve"> TOC \o "1-3" \h \z \u </w:instrText>
          </w:r>
          <w:r w:rsidRPr="00D81685">
            <w:fldChar w:fldCharType="separate"/>
          </w:r>
          <w:hyperlink w:anchor="_Toc74605241" w:history="1">
            <w:r w:rsidR="00A01851" w:rsidRPr="00A37D59">
              <w:rPr>
                <w:rStyle w:val="af2"/>
                <w:noProof/>
              </w:rPr>
              <w:t>ВСТУП</w:t>
            </w:r>
            <w:r w:rsidR="00A01851">
              <w:rPr>
                <w:noProof/>
                <w:webHidden/>
              </w:rPr>
              <w:tab/>
            </w:r>
            <w:r w:rsidR="00A01851">
              <w:rPr>
                <w:noProof/>
                <w:webHidden/>
              </w:rPr>
              <w:fldChar w:fldCharType="begin"/>
            </w:r>
            <w:r w:rsidR="00A01851">
              <w:rPr>
                <w:noProof/>
                <w:webHidden/>
              </w:rPr>
              <w:instrText xml:space="preserve"> PAGEREF _Toc74605241 \h </w:instrText>
            </w:r>
            <w:r w:rsidR="00A01851">
              <w:rPr>
                <w:noProof/>
                <w:webHidden/>
              </w:rPr>
            </w:r>
            <w:r w:rsidR="00A01851">
              <w:rPr>
                <w:noProof/>
                <w:webHidden/>
              </w:rPr>
              <w:fldChar w:fldCharType="separate"/>
            </w:r>
            <w:r w:rsidR="00A01851">
              <w:rPr>
                <w:noProof/>
                <w:webHidden/>
              </w:rPr>
              <w:t>4</w:t>
            </w:r>
            <w:r w:rsidR="00A01851">
              <w:rPr>
                <w:noProof/>
                <w:webHidden/>
              </w:rPr>
              <w:fldChar w:fldCharType="end"/>
            </w:r>
          </w:hyperlink>
        </w:p>
        <w:p w14:paraId="72FA23DC" w14:textId="70131E48" w:rsidR="00A01851" w:rsidRDefault="00A01851" w:rsidP="00A01851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5242" w:history="1">
            <w:r w:rsidRPr="00A37D59">
              <w:rPr>
                <w:rStyle w:val="af2"/>
                <w:noProof/>
              </w:rPr>
              <w:t>1 ОСНОВНІ ТЕРМІНИ І ВИЗНАЧЕННЯ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_Toc74605242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EA071" w14:textId="132E3ECC" w:rsidR="00A01851" w:rsidRDefault="00A01851" w:rsidP="00A01851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5243" w:history="1">
            <w:r w:rsidRPr="00A37D59">
              <w:rPr>
                <w:rStyle w:val="af2"/>
                <w:noProof/>
              </w:rPr>
              <w:t>2 ВИДИ КОРОТКИХ ЗАМИКАНЬ В ЕЛЕКТРОУСТАНОВКАХ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_Toc74605243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DC9B8" w14:textId="6039A213" w:rsidR="00A01851" w:rsidRDefault="00A01851" w:rsidP="00A01851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5244" w:history="1">
            <w:r w:rsidRPr="00A37D59">
              <w:rPr>
                <w:rStyle w:val="af2"/>
                <w:noProof/>
              </w:rPr>
              <w:t>3 УМОВНІ ПОЗНАЧЕННЯ ЕКВІВАЛЕНТНИХ СХЕМ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_Toc74605244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07A4C" w14:textId="698FF5D3" w:rsidR="00A01851" w:rsidRDefault="00A01851" w:rsidP="00A01851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5245" w:history="1">
            <w:r w:rsidRPr="00A37D59">
              <w:rPr>
                <w:rStyle w:val="af2"/>
                <w:noProof/>
              </w:rPr>
              <w:t>4 ЕКВІВАЛЕНТНІ ПЕРЕТВОРЕННЯ СХЕМ ЗАМІЩЕННЯ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_Toc74605245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0B4D7" w14:textId="6D5F95A1" w:rsidR="00A01851" w:rsidRDefault="00A01851" w:rsidP="00A01851">
          <w:pPr>
            <w:pStyle w:val="11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74605246" w:history="1">
            <w:r w:rsidRPr="00A37D59">
              <w:rPr>
                <w:rStyle w:val="af2"/>
                <w:noProof/>
              </w:rPr>
              <w:t>ПЕРЕЛІК РЕКОМЕНДОВАНОЇ ЛІТЕРАТУРИ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_Toc74605246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5004B" w14:textId="42D66011" w:rsidR="0019483E" w:rsidRPr="00D81685" w:rsidRDefault="0019483E">
          <w:r w:rsidRPr="00D81685">
            <w:rPr>
              <w:b/>
              <w:bCs/>
              <w:lang w:val="ru-RU"/>
            </w:rPr>
            <w:fldChar w:fldCharType="end"/>
          </w:r>
        </w:p>
      </w:sdtContent>
    </w:sdt>
    <w:p w14:paraId="6372544D" w14:textId="3418E843" w:rsidR="00176486" w:rsidRPr="00D81685" w:rsidRDefault="00176486" w:rsidP="004B773B">
      <w:pPr>
        <w:ind w:firstLine="0"/>
        <w:jc w:val="left"/>
        <w:rPr>
          <w:szCs w:val="20"/>
        </w:rPr>
      </w:pPr>
    </w:p>
    <w:p w14:paraId="3A932776" w14:textId="3A5D9A88" w:rsidR="00176486" w:rsidRPr="00D81685" w:rsidRDefault="00176486" w:rsidP="00176486">
      <w:pPr>
        <w:ind w:firstLine="0"/>
        <w:jc w:val="center"/>
        <w:rPr>
          <w:szCs w:val="20"/>
        </w:rPr>
      </w:pPr>
    </w:p>
    <w:p w14:paraId="33FE23E1" w14:textId="37B34BBA" w:rsidR="00176486" w:rsidRPr="00D81685" w:rsidRDefault="00176486" w:rsidP="00176486">
      <w:pPr>
        <w:ind w:firstLine="0"/>
        <w:jc w:val="center"/>
        <w:rPr>
          <w:szCs w:val="20"/>
        </w:rPr>
      </w:pPr>
    </w:p>
    <w:p w14:paraId="746CE201" w14:textId="10272C7D" w:rsidR="00176486" w:rsidRPr="00D81685" w:rsidRDefault="00176486" w:rsidP="00176486">
      <w:pPr>
        <w:ind w:firstLine="0"/>
        <w:jc w:val="center"/>
        <w:rPr>
          <w:szCs w:val="20"/>
        </w:rPr>
      </w:pPr>
    </w:p>
    <w:p w14:paraId="49E26F15" w14:textId="0ECC50E6" w:rsidR="00176486" w:rsidRPr="00D81685" w:rsidRDefault="00176486" w:rsidP="00176486">
      <w:pPr>
        <w:ind w:firstLine="0"/>
        <w:jc w:val="center"/>
        <w:rPr>
          <w:szCs w:val="20"/>
        </w:rPr>
      </w:pPr>
    </w:p>
    <w:p w14:paraId="143E03B0" w14:textId="77777777" w:rsidR="00176486" w:rsidRPr="00D81685" w:rsidRDefault="00176486" w:rsidP="00176486">
      <w:pPr>
        <w:ind w:firstLine="0"/>
        <w:jc w:val="center"/>
        <w:rPr>
          <w:szCs w:val="20"/>
        </w:rPr>
        <w:sectPr w:rsidR="00176486" w:rsidRPr="00D81685" w:rsidSect="00031B1C">
          <w:pgSz w:w="8392" w:h="11907" w:code="11"/>
          <w:pgMar w:top="851" w:right="851" w:bottom="851" w:left="1418" w:header="709" w:footer="709" w:gutter="0"/>
          <w:cols w:space="708"/>
          <w:docGrid w:linePitch="360"/>
        </w:sectPr>
      </w:pPr>
    </w:p>
    <w:p w14:paraId="4F4839FB" w14:textId="1A3C04B1" w:rsidR="00176486" w:rsidRPr="00D81685" w:rsidRDefault="003864F9" w:rsidP="003864F9">
      <w:pPr>
        <w:pStyle w:val="a3"/>
      </w:pPr>
      <w:bookmarkStart w:id="0" w:name="_Toc74605241"/>
      <w:r w:rsidRPr="00D81685">
        <w:lastRenderedPageBreak/>
        <w:t>ВСТУП</w:t>
      </w:r>
      <w:bookmarkEnd w:id="0"/>
    </w:p>
    <w:p w14:paraId="274F0447" w14:textId="2005E2C7" w:rsidR="00AD6AD0" w:rsidRDefault="00AD6AD0" w:rsidP="00AD6AD0">
      <w:r>
        <w:t>Зміни умов роботи систем електропостачання (ЕП або СЕП) супроводжуються перехідними процесами (ПП), які призводять до зміни режимів систем ЕП і параметрів їх елементів.</w:t>
      </w:r>
    </w:p>
    <w:p w14:paraId="7433D178" w14:textId="5BBD841C" w:rsidR="00051C86" w:rsidRDefault="00AD6AD0" w:rsidP="00AD6AD0">
      <w:r>
        <w:t>Зміни умов роботи СЕП супроводжуються перехідними процесами, що викликають зміну режимів СЕП.</w:t>
      </w:r>
    </w:p>
    <w:p w14:paraId="108206C2" w14:textId="41F444EF" w:rsidR="00051C86" w:rsidRDefault="00B2323B" w:rsidP="00AD6AD0">
      <w:r w:rsidRPr="00B2323B">
        <w:t xml:space="preserve">Перехідні процеси в СЕП – результат зміни режимів, спричинених експлуатаційними умовами або наслідками пошкодження ізоляції чи </w:t>
      </w:r>
      <w:proofErr w:type="spellStart"/>
      <w:r w:rsidRPr="00B2323B">
        <w:t>струмоввідних</w:t>
      </w:r>
      <w:proofErr w:type="spellEnd"/>
      <w:r w:rsidRPr="00B2323B">
        <w:t xml:space="preserve"> частин електроустановок.</w:t>
      </w:r>
    </w:p>
    <w:p w14:paraId="79682E32" w14:textId="58C2BDB2" w:rsidR="00E203AB" w:rsidRDefault="00E203AB" w:rsidP="00AD6AD0">
      <w:r w:rsidRPr="00E203AB">
        <w:t>Перехідні процеси, викликані комутаційними перемиканнями елементів системи, виконанням випробувань і регулюванням режимів, належать до умов нормальної експлуатації, а КЗ, обриви фаз, повторні вмикання та вимикання короткозамкнених кіл, випадання генераторів із синхронізму та інші порушення нормальних режимів – аварійні ситуації.</w:t>
      </w:r>
    </w:p>
    <w:p w14:paraId="260BE9C1" w14:textId="1AF8E054" w:rsidR="000E40B8" w:rsidRDefault="000E40B8" w:rsidP="000E40B8">
      <w:r>
        <w:t>Граничні значення параметрів режиму електроустановок при перехід-них процесах у нормальних режимах експлуатації звичайно враховуються під час виготовлення електричного устаткування, проектування та спорудження СЕП, а також коли обґрунтовують експлуатаційні режими.</w:t>
      </w:r>
    </w:p>
    <w:p w14:paraId="474FCECE" w14:textId="77777777" w:rsidR="00051C86" w:rsidRDefault="00C503D7" w:rsidP="00AD6AD0">
      <w:r>
        <w:t>Для розуміння матеріалу теоретичної частини курсу «</w:t>
      </w:r>
      <w:r w:rsidR="00051C86">
        <w:t>Перехідні процеси в електроенергетиці</w:t>
      </w:r>
      <w:r>
        <w:t xml:space="preserve">» важливо знати основні терміни і визначення, які часто </w:t>
      </w:r>
      <w:r w:rsidRPr="00C503D7">
        <w:t xml:space="preserve">мають контекстне значення. </w:t>
      </w:r>
    </w:p>
    <w:p w14:paraId="1250BCC1" w14:textId="26668D84" w:rsidR="00051C86" w:rsidRDefault="00C503D7" w:rsidP="00AD6AD0">
      <w:r w:rsidRPr="00C503D7">
        <w:t xml:space="preserve">У сучасних дослідженнях використовується таке поняття, як спеціальна лексика. До її складу входять лексичні одиниці, що позначають предмети і поняття, які стосуються різних сфер трудової діяльності. Дані слова не є загальновживаними, оскільки </w:t>
      </w:r>
      <w:r w:rsidRPr="00A87758">
        <w:t xml:space="preserve">є </w:t>
      </w:r>
      <w:proofErr w:type="spellStart"/>
      <w:r w:rsidRPr="00A87758">
        <w:t>профес</w:t>
      </w:r>
      <w:r w:rsidR="00A87758" w:rsidRPr="00A87758">
        <w:t>і</w:t>
      </w:r>
      <w:r w:rsidRPr="00A87758">
        <w:t>онал</w:t>
      </w:r>
      <w:r w:rsidR="00A87758" w:rsidRPr="00A87758">
        <w:t>і</w:t>
      </w:r>
      <w:r w:rsidRPr="00A87758">
        <w:t>змами</w:t>
      </w:r>
      <w:proofErr w:type="spellEnd"/>
      <w:r w:rsidRPr="00A87758">
        <w:t xml:space="preserve">. </w:t>
      </w:r>
    </w:p>
    <w:p w14:paraId="66C12BBA" w14:textId="47EAB5E4" w:rsidR="00C503D7" w:rsidRPr="00C503D7" w:rsidRDefault="00C503D7" w:rsidP="00AD6AD0">
      <w:r w:rsidRPr="00A87758">
        <w:t>Не в останню чергу саме насиченість даних текстів термінологічної лексикою дозволяє віднести його</w:t>
      </w:r>
      <w:r w:rsidR="00A87758">
        <w:t xml:space="preserve"> </w:t>
      </w:r>
      <w:r w:rsidRPr="00C503D7">
        <w:t>до наукового стилю. У</w:t>
      </w:r>
      <w:r w:rsidR="00A87758">
        <w:t xml:space="preserve"> </w:t>
      </w:r>
      <w:r w:rsidRPr="00C503D7">
        <w:t>фізико-математичних</w:t>
      </w:r>
      <w:r w:rsidR="00A87758">
        <w:t xml:space="preserve"> </w:t>
      </w:r>
      <w:r w:rsidRPr="00C503D7">
        <w:t>текстах серед знаменних слів терміни досягають 70-79%.</w:t>
      </w:r>
    </w:p>
    <w:p w14:paraId="3211DA51" w14:textId="4DA74DF5" w:rsidR="00C503D7" w:rsidRPr="00D81685" w:rsidRDefault="00C503D7" w:rsidP="00B03A1C">
      <w:r>
        <w:t>В цьому довіднику наводяться терміни, визначення та розкриття основних понять, які стануть у нагоді не тільки при вивченні курсу</w:t>
      </w:r>
      <w:r w:rsidR="00051C86">
        <w:t xml:space="preserve"> «перехідні процеси в електроенергетиці»</w:t>
      </w:r>
      <w:r>
        <w:t xml:space="preserve">, але й також у подальшій професійній діяльності. </w:t>
      </w:r>
    </w:p>
    <w:p w14:paraId="57256F28" w14:textId="2971D71A" w:rsidR="003B171A" w:rsidRDefault="003166DC" w:rsidP="00F11F32">
      <w:pPr>
        <w:pStyle w:val="a3"/>
      </w:pPr>
      <w:bookmarkStart w:id="1" w:name="_Toc74605242"/>
      <w:r w:rsidRPr="00D81685">
        <w:rPr>
          <w:caps w:val="0"/>
        </w:rPr>
        <w:lastRenderedPageBreak/>
        <w:t xml:space="preserve">1 </w:t>
      </w:r>
      <w:r w:rsidR="007138C9">
        <w:rPr>
          <w:caps w:val="0"/>
        </w:rPr>
        <w:t xml:space="preserve">ОСНОВНІ </w:t>
      </w:r>
      <w:r>
        <w:rPr>
          <w:caps w:val="0"/>
        </w:rPr>
        <w:t>ТЕРМІНИ І ВИЗНАЧЕННЯ</w:t>
      </w:r>
      <w:bookmarkEnd w:id="1"/>
    </w:p>
    <w:p w14:paraId="6F4F977A" w14:textId="137479E7" w:rsidR="0093694A" w:rsidRDefault="00AA38B2" w:rsidP="0093694A">
      <w:r w:rsidRPr="00AA38B2">
        <w:t xml:space="preserve">Зміни умов роботи СЕП супроводжуються </w:t>
      </w:r>
      <w:r w:rsidRPr="00AA38B2">
        <w:rPr>
          <w:i/>
          <w:iCs/>
        </w:rPr>
        <w:t>перехідними процесами</w:t>
      </w:r>
      <w:r w:rsidRPr="00AA38B2">
        <w:t>, що викликають зміну режимів СЕП.</w:t>
      </w:r>
    </w:p>
    <w:p w14:paraId="76754E68" w14:textId="0D4DF487" w:rsidR="00AA38B2" w:rsidRDefault="00AA38B2" w:rsidP="0093694A"/>
    <w:p w14:paraId="02AAA58E" w14:textId="0259DC33" w:rsidR="00AA38B2" w:rsidRDefault="009F4B30" w:rsidP="0093694A">
      <w:r w:rsidRPr="009F4B30">
        <w:t xml:space="preserve">У </w:t>
      </w:r>
      <w:r w:rsidRPr="009F4B30">
        <w:rPr>
          <w:i/>
          <w:iCs/>
        </w:rPr>
        <w:t>хвильових</w:t>
      </w:r>
      <w:r w:rsidRPr="009F4B30">
        <w:t xml:space="preserve"> перехідних процесах відбувається локальне зміна електричного стану системи, що супроводжується різким збільшенням електричного розряду в лініях електропередачі з підвищенням напруги, пов'язаного з атмосферними впливами. Вони є швидкодіючими процесами: швидкість зміни параметрів 103…108 </w:t>
      </w:r>
      <w:proofErr w:type="spellStart"/>
      <w:r w:rsidRPr="009F4B30">
        <w:t>Гц</w:t>
      </w:r>
      <w:proofErr w:type="spellEnd"/>
      <w:r w:rsidRPr="009F4B30">
        <w:t>.</w:t>
      </w:r>
    </w:p>
    <w:p w14:paraId="4C614833" w14:textId="4B1BA4CB" w:rsidR="009F4B30" w:rsidRDefault="009F4B30" w:rsidP="0093694A"/>
    <w:p w14:paraId="7E8DEF89" w14:textId="0AD04190" w:rsidR="009F4B30" w:rsidRDefault="00D67157" w:rsidP="0093694A">
      <w:r w:rsidRPr="00D67157">
        <w:rPr>
          <w:i/>
          <w:iCs/>
        </w:rPr>
        <w:t>Електромагнітні</w:t>
      </w:r>
      <w:r w:rsidRPr="00D67157">
        <w:t xml:space="preserve"> перехідні процеси супроводжуються зміною електромагнітного стану елементів ЕС. Механічні параметри режиму залишаються незмінними. Швидкість протікання від 50 до 150 </w:t>
      </w:r>
      <w:proofErr w:type="spellStart"/>
      <w:r w:rsidRPr="00D67157">
        <w:t>Гц</w:t>
      </w:r>
      <w:proofErr w:type="spellEnd"/>
      <w:r w:rsidRPr="00D67157">
        <w:t xml:space="preserve">. З усього різноманіття електромагнітних ПП найбільш поширеними є процеси, викликані </w:t>
      </w:r>
      <w:proofErr w:type="spellStart"/>
      <w:r w:rsidRPr="00D67157">
        <w:t>к.з</w:t>
      </w:r>
      <w:proofErr w:type="spellEnd"/>
      <w:r w:rsidRPr="00D67157">
        <w:t xml:space="preserve">. Вели-ка частина </w:t>
      </w:r>
      <w:proofErr w:type="spellStart"/>
      <w:r w:rsidRPr="00D67157">
        <w:t>к.з</w:t>
      </w:r>
      <w:proofErr w:type="spellEnd"/>
      <w:r w:rsidRPr="00D67157">
        <w:t xml:space="preserve">. – дугові, які як правило, самоліквідуються; рідше – металеві </w:t>
      </w:r>
      <w:proofErr w:type="spellStart"/>
      <w:r w:rsidRPr="00D67157">
        <w:t>к.з</w:t>
      </w:r>
      <w:proofErr w:type="spellEnd"/>
      <w:r w:rsidRPr="00D67157">
        <w:t>., при яких фази електроустановки з'єднуються між собою або з землею.</w:t>
      </w:r>
    </w:p>
    <w:p w14:paraId="726FE05D" w14:textId="48FF52AF" w:rsidR="00D67157" w:rsidRDefault="00D67157" w:rsidP="0093694A"/>
    <w:p w14:paraId="47C20284" w14:textId="7AD7FBA5" w:rsidR="005331C5" w:rsidRDefault="005331C5" w:rsidP="005331C5">
      <w:r w:rsidRPr="005331C5">
        <w:rPr>
          <w:i/>
          <w:iCs/>
        </w:rPr>
        <w:t>Електромеханічні</w:t>
      </w:r>
      <w:r>
        <w:t xml:space="preserve"> перехідні процеси складаються в послідовні зміни електромагнітних явищ в електричних ланцюгах при одночасній зміні механічних явищ у обертальних машинах. Швидкість протікання електромеханічних ПП змінюється від 10 до 50 </w:t>
      </w:r>
      <w:proofErr w:type="spellStart"/>
      <w:r>
        <w:t>Гц</w:t>
      </w:r>
      <w:proofErr w:type="spellEnd"/>
      <w:r>
        <w:t>. Відбувається зміна як електричних, так і механічних параметрів режиму.</w:t>
      </w:r>
    </w:p>
    <w:p w14:paraId="2928AA7B" w14:textId="44C33DB1" w:rsidR="005331C5" w:rsidRDefault="005331C5" w:rsidP="005331C5"/>
    <w:p w14:paraId="3537F3C9" w14:textId="77777777" w:rsidR="00485A06" w:rsidRDefault="005331C5" w:rsidP="005331C5">
      <w:r>
        <w:t xml:space="preserve">Сукупність процесів, що характеризують умови роботи СЕП та її стан у будь-який момент часу, називається </w:t>
      </w:r>
      <w:r w:rsidRPr="00485A06">
        <w:rPr>
          <w:i/>
          <w:iCs/>
        </w:rPr>
        <w:t>режимом системи</w:t>
      </w:r>
      <w:r>
        <w:t xml:space="preserve">. </w:t>
      </w:r>
    </w:p>
    <w:p w14:paraId="3B11D915" w14:textId="77777777" w:rsidR="00485A06" w:rsidRDefault="00485A06" w:rsidP="005331C5"/>
    <w:p w14:paraId="0613EA01" w14:textId="3E902615" w:rsidR="00D67157" w:rsidRDefault="005331C5" w:rsidP="005331C5">
      <w:r w:rsidRPr="00485A06">
        <w:rPr>
          <w:i/>
          <w:iCs/>
        </w:rPr>
        <w:t>Кількісні показники режиму</w:t>
      </w:r>
      <w:r>
        <w:t xml:space="preserve"> (</w:t>
      </w:r>
      <w:r w:rsidRPr="00485A06">
        <w:rPr>
          <w:i/>
          <w:iCs/>
        </w:rPr>
        <w:t>параметри режиму</w:t>
      </w:r>
      <w:r>
        <w:t xml:space="preserve">) – це значення потужності, напруги, струму й інших показників, пов'язаних між собою </w:t>
      </w:r>
      <w:proofErr w:type="spellStart"/>
      <w:r>
        <w:t>залежностями</w:t>
      </w:r>
      <w:proofErr w:type="spellEnd"/>
      <w:r>
        <w:t xml:space="preserve"> через відповідні параметри системи.</w:t>
      </w:r>
    </w:p>
    <w:p w14:paraId="24EBA67F" w14:textId="7F5F1D2A" w:rsidR="005331C5" w:rsidRDefault="005331C5" w:rsidP="005331C5"/>
    <w:p w14:paraId="27137651" w14:textId="44AA9525" w:rsidR="00485A06" w:rsidRDefault="00485A06" w:rsidP="00485A06">
      <w:r>
        <w:t xml:space="preserve">До </w:t>
      </w:r>
      <w:r w:rsidRPr="00485A06">
        <w:rPr>
          <w:i/>
          <w:iCs/>
        </w:rPr>
        <w:t>параметрів системи</w:t>
      </w:r>
      <w:r>
        <w:t xml:space="preserve"> належать опори та провідності елементів, коефіцієнти трансформації, постійні часу, коефіцієнти підсилення й інші параметри, обумовлені фізичними властивостями і схемою з'єднання елементів, а також розрахунковими даними.</w:t>
      </w:r>
    </w:p>
    <w:p w14:paraId="30AEC1A4" w14:textId="260CE9DF" w:rsidR="00485A06" w:rsidRDefault="00485A06" w:rsidP="00485A06">
      <w:r>
        <w:lastRenderedPageBreak/>
        <w:t xml:space="preserve">У СЕП можуть мати місце </w:t>
      </w:r>
      <w:r w:rsidRPr="00485A06">
        <w:rPr>
          <w:i/>
          <w:iCs/>
        </w:rPr>
        <w:t>усталені</w:t>
      </w:r>
      <w:r>
        <w:t xml:space="preserve"> та </w:t>
      </w:r>
      <w:r w:rsidRPr="00485A06">
        <w:rPr>
          <w:i/>
          <w:iCs/>
        </w:rPr>
        <w:t>перехідні</w:t>
      </w:r>
      <w:r>
        <w:t xml:space="preserve"> (нестаціонарні) режими. Перші характеризуються сталими (повільними) незначними змінами параметрів режиму системи, а другі – їхніми швидкими змінами в часі.</w:t>
      </w:r>
    </w:p>
    <w:p w14:paraId="5874E92D" w14:textId="77777777" w:rsidR="00485A06" w:rsidRDefault="00485A06" w:rsidP="00485A06"/>
    <w:p w14:paraId="3B477D9B" w14:textId="74F6B60A" w:rsidR="00485A06" w:rsidRDefault="00485A06" w:rsidP="00485A06">
      <w:r>
        <w:t xml:space="preserve">За зміною параметрів елементів систем ЕП (опори і провідності, коефіцієнти трансформації, постійні часу, коефіцієнти посилення та ін.) розрізняють </w:t>
      </w:r>
      <w:r w:rsidRPr="00485A06">
        <w:rPr>
          <w:i/>
          <w:iCs/>
        </w:rPr>
        <w:t>чотири види режимів</w:t>
      </w:r>
      <w:r>
        <w:t>:</w:t>
      </w:r>
    </w:p>
    <w:p w14:paraId="37B2845C" w14:textId="77777777" w:rsidR="00485A06" w:rsidRDefault="00485A06" w:rsidP="00485A06"/>
    <w:p w14:paraId="40AA72A8" w14:textId="568C9875" w:rsidR="00485A06" w:rsidRDefault="00485A06" w:rsidP="00485A06">
      <w:r>
        <w:t xml:space="preserve">1) </w:t>
      </w:r>
      <w:r w:rsidRPr="00485A06">
        <w:rPr>
          <w:i/>
          <w:iCs/>
        </w:rPr>
        <w:t>нормальні усталені</w:t>
      </w:r>
      <w:r>
        <w:t>, коли значення параметрів змінюються в межах, що відповідають нормальній роботі споживачів і визначаються їх основними техніко-економічними характеристиками;</w:t>
      </w:r>
    </w:p>
    <w:p w14:paraId="6AC1B4F1" w14:textId="77777777" w:rsidR="00485A06" w:rsidRDefault="00485A06" w:rsidP="00485A06"/>
    <w:p w14:paraId="65FD7E95" w14:textId="13D0E01A" w:rsidR="00485A06" w:rsidRDefault="00485A06" w:rsidP="00485A06">
      <w:r>
        <w:t xml:space="preserve">2) </w:t>
      </w:r>
      <w:r w:rsidRPr="00485A06">
        <w:rPr>
          <w:i/>
          <w:iCs/>
        </w:rPr>
        <w:t>нормальні перехідні</w:t>
      </w:r>
      <w:r>
        <w:t>, відповідні звичайним експлуатаційним змінам в системах ЕП (включення, відключення, перемикання, зміна навантаження і ін.). Ці режими характеризуються відносно швидкою і різкою зміною пара-метрів деяких елементів систем ЕП при незначних змінах параметрів у її вузлових точках;</w:t>
      </w:r>
    </w:p>
    <w:p w14:paraId="465A5DE4" w14:textId="77777777" w:rsidR="00485A06" w:rsidRDefault="00485A06" w:rsidP="00485A06"/>
    <w:p w14:paraId="48EDF504" w14:textId="4F320AFA" w:rsidR="00485A06" w:rsidRDefault="00485A06" w:rsidP="00485A06">
      <w:r>
        <w:t xml:space="preserve">3) </w:t>
      </w:r>
      <w:r w:rsidRPr="00485A06">
        <w:rPr>
          <w:i/>
          <w:iCs/>
        </w:rPr>
        <w:t>аварійні усталені і перехідні</w:t>
      </w:r>
      <w:r>
        <w:t>, виникають в системах ЕП під дією таких змін в електричних з'єднаннях, при яких значення параметрів всіх елементів, включаючи вузлові точки, різко відрізняються від номінальних;</w:t>
      </w:r>
    </w:p>
    <w:p w14:paraId="4DDC083D" w14:textId="77777777" w:rsidR="00485A06" w:rsidRDefault="00485A06" w:rsidP="00485A06"/>
    <w:p w14:paraId="6BDD80F4" w14:textId="41FAF914" w:rsidR="00485A06" w:rsidRDefault="00485A06" w:rsidP="00485A06">
      <w:r>
        <w:t xml:space="preserve">4) </w:t>
      </w:r>
      <w:r w:rsidRPr="00485A06">
        <w:rPr>
          <w:i/>
          <w:iCs/>
        </w:rPr>
        <w:t>після-аварійні усталені</w:t>
      </w:r>
      <w:r>
        <w:t>, які наступають після від'єднання пошкоджених елементів систем ЕП. У цих режимах параметри елементів систем ЕП можуть бути близькими до параметрів номінального режиму або значно відрізнятися від них. Відповідно матиме місце благополучний або неблагополучний результат наслідків аварії систем ЕП.</w:t>
      </w:r>
    </w:p>
    <w:p w14:paraId="2619B3F1" w14:textId="77777777" w:rsidR="00485A06" w:rsidRDefault="00485A06" w:rsidP="00485A06"/>
    <w:p w14:paraId="2BA8FD10" w14:textId="54323B4C" w:rsidR="00485A06" w:rsidRDefault="00485A06" w:rsidP="00485A06">
      <w:r w:rsidRPr="00485A06">
        <w:rPr>
          <w:i/>
          <w:iCs/>
        </w:rPr>
        <w:t>Стійкість режиму</w:t>
      </w:r>
      <w:r>
        <w:t xml:space="preserve"> – це здатність систем ЕП при раптових випадкових збуреннях її режиму зберігати допустимі значення параметрів у вузлових точках. Розрізняють статичну і динамічну стійкість.</w:t>
      </w:r>
    </w:p>
    <w:p w14:paraId="309C373C" w14:textId="77777777" w:rsidR="00485A06" w:rsidRDefault="00485A06" w:rsidP="00485A06"/>
    <w:p w14:paraId="0D01225C" w14:textId="4318FC84" w:rsidR="00485A06" w:rsidRDefault="00485A06" w:rsidP="00485A06">
      <w:r w:rsidRPr="00485A06">
        <w:rPr>
          <w:i/>
          <w:iCs/>
        </w:rPr>
        <w:t>Статичної стійкістю</w:t>
      </w:r>
      <w:r>
        <w:t xml:space="preserve"> систем ЕП називають її здатність повертатись до вихідного сталого режиму роботи після незначних відхилень параметрів її елементів від допустимих меж.</w:t>
      </w:r>
    </w:p>
    <w:p w14:paraId="104F3ECC" w14:textId="77777777" w:rsidR="00485A06" w:rsidRDefault="00485A06" w:rsidP="00485A06">
      <w:r w:rsidRPr="00485A06">
        <w:rPr>
          <w:i/>
          <w:iCs/>
        </w:rPr>
        <w:lastRenderedPageBreak/>
        <w:t>Динамічна стійкість</w:t>
      </w:r>
      <w:r>
        <w:t xml:space="preserve"> – це здатність систем ЕП повертатись після впливу тимчасового раптового і різкого збурення до такого сталого режиму, при якому значення параметрів режиму в її вузлових точках знаходяться в допустимих межах. </w:t>
      </w:r>
    </w:p>
    <w:p w14:paraId="764254BB" w14:textId="77777777" w:rsidR="00485A06" w:rsidRDefault="00485A06" w:rsidP="00485A06"/>
    <w:p w14:paraId="7EEEDBF3" w14:textId="5B592C77" w:rsidR="005331C5" w:rsidRDefault="00485A06" w:rsidP="00485A06">
      <w:r>
        <w:t xml:space="preserve">Різновид динамічної стійкості – </w:t>
      </w:r>
      <w:r w:rsidRPr="00485A06">
        <w:rPr>
          <w:i/>
          <w:iCs/>
        </w:rPr>
        <w:t>результуюча стійкість</w:t>
      </w:r>
      <w:r>
        <w:t xml:space="preserve"> роботи, – тобто здатність СЕП відновлювати синхронну роботу після короткочасного, дозволеного за умов експлуатації, асинхронного режиму генераторів джерел з прийнятними показниками якості електричної енергії. Якщо пара-метри режиму у вузлах СЕП за </w:t>
      </w:r>
      <w:proofErr w:type="spellStart"/>
      <w:r>
        <w:t>післяаварійного</w:t>
      </w:r>
      <w:proofErr w:type="spellEnd"/>
      <w:r>
        <w:t xml:space="preserve"> стану істотно не відрізняються від параметрів її нормального режиму, то вважають, що динамічна стійкість роботи СЕП не порушилася.</w:t>
      </w:r>
      <w:r>
        <w:t xml:space="preserve"> </w:t>
      </w:r>
      <w:r>
        <w:t>При порушенні статичної або динамічної стійкості роботи СЕП частота напруги може знизитися до неприйнятних для більшості споживачів значень, що призводить до економічних збитків.</w:t>
      </w:r>
    </w:p>
    <w:p w14:paraId="070BC2C0" w14:textId="693AFA57" w:rsidR="004D4B9F" w:rsidRDefault="004D4B9F" w:rsidP="00485A06"/>
    <w:p w14:paraId="10B114AE" w14:textId="77777777" w:rsidR="00407CEB" w:rsidRDefault="00407CEB" w:rsidP="00407CEB">
      <w:r>
        <w:t xml:space="preserve">В елементах СЕП аварійні умови виникають як при стійких, так і при нестійких пошкодженнях ізоляції та </w:t>
      </w:r>
      <w:proofErr w:type="spellStart"/>
      <w:r>
        <w:t>струмовідних</w:t>
      </w:r>
      <w:proofErr w:type="spellEnd"/>
      <w:r>
        <w:t xml:space="preserve"> частин.</w:t>
      </w:r>
    </w:p>
    <w:p w14:paraId="74731A32" w14:textId="77777777" w:rsidR="00407CEB" w:rsidRDefault="00407CEB" w:rsidP="00407CEB">
      <w:r w:rsidRPr="00407CEB">
        <w:rPr>
          <w:i/>
          <w:iCs/>
        </w:rPr>
        <w:t>Приклади нестійких пошкоджень ізоляції</w:t>
      </w:r>
      <w:r>
        <w:t xml:space="preserve"> у:</w:t>
      </w:r>
    </w:p>
    <w:p w14:paraId="7EC0D8D6" w14:textId="48CC9C74" w:rsidR="00407CEB" w:rsidRDefault="00407CEB" w:rsidP="00407CEB">
      <w:pPr>
        <w:pStyle w:val="aa"/>
        <w:numPr>
          <w:ilvl w:val="0"/>
          <w:numId w:val="30"/>
        </w:numPr>
        <w:ind w:left="709" w:hanging="218"/>
        <w:jc w:val="left"/>
      </w:pPr>
      <w:r w:rsidRPr="00407CEB">
        <w:rPr>
          <w:i/>
          <w:iCs/>
        </w:rPr>
        <w:t>повітряних лініях</w:t>
      </w:r>
      <w:r>
        <w:t xml:space="preserve"> – перекриття гірлянд підвісних ізоляторів, зближення проводів при критичних кліматичних умовах, наближення до проводів гілок дерев, а також накиди на проводи різних предметів;</w:t>
      </w:r>
    </w:p>
    <w:p w14:paraId="474B8081" w14:textId="70632B12" w:rsidR="00407CEB" w:rsidRDefault="00407CEB" w:rsidP="00407CEB">
      <w:pPr>
        <w:pStyle w:val="aa"/>
        <w:numPr>
          <w:ilvl w:val="0"/>
          <w:numId w:val="30"/>
        </w:numPr>
        <w:ind w:left="709" w:hanging="218"/>
        <w:jc w:val="left"/>
      </w:pPr>
      <w:r w:rsidRPr="00407CEB">
        <w:rPr>
          <w:i/>
          <w:iCs/>
        </w:rPr>
        <w:t>кабельних лініях</w:t>
      </w:r>
      <w:r>
        <w:t xml:space="preserve"> – пробої ізоляції, </w:t>
      </w:r>
      <w:proofErr w:type="spellStart"/>
      <w:r>
        <w:t>самоусувні</w:t>
      </w:r>
      <w:proofErr w:type="spellEnd"/>
      <w:r>
        <w:t xml:space="preserve"> завдяки специфічним властивостям паперово-масляної ізоляції (у розрядному проміжку створюються умови, що сприяють гасінню дуги);</w:t>
      </w:r>
    </w:p>
    <w:p w14:paraId="16A2DD76" w14:textId="6C9AE461" w:rsidR="004D4B9F" w:rsidRDefault="00407CEB" w:rsidP="00407CEB">
      <w:pPr>
        <w:pStyle w:val="aa"/>
        <w:numPr>
          <w:ilvl w:val="0"/>
          <w:numId w:val="30"/>
        </w:numPr>
        <w:ind w:left="709" w:hanging="218"/>
        <w:jc w:val="left"/>
      </w:pPr>
      <w:r w:rsidRPr="00407CEB">
        <w:rPr>
          <w:i/>
          <w:iCs/>
        </w:rPr>
        <w:t>розподільних пристроях</w:t>
      </w:r>
      <w:r>
        <w:t xml:space="preserve"> – накиди предметів на </w:t>
      </w:r>
      <w:proofErr w:type="spellStart"/>
      <w:r>
        <w:t>струмовідні</w:t>
      </w:r>
      <w:proofErr w:type="spellEnd"/>
      <w:r>
        <w:t xml:space="preserve"> шини або поверхневі розрядні перекриття при підвищеному зволоженні чи забрудненні ізоляційних проміжків.</w:t>
      </w:r>
    </w:p>
    <w:p w14:paraId="0D386011" w14:textId="3E97C380" w:rsidR="00407CEB" w:rsidRDefault="00407CEB" w:rsidP="00407CEB">
      <w:pPr>
        <w:jc w:val="left"/>
      </w:pPr>
    </w:p>
    <w:p w14:paraId="5F33DB4B" w14:textId="7C8140E8" w:rsidR="00407CEB" w:rsidRDefault="00907CE4" w:rsidP="00407CEB">
      <w:r w:rsidRPr="00907CE4">
        <w:t xml:space="preserve">Випадкове або навмисне, не передбачене нормальним режимом роботи, електричне з’єднання фаз (полюсів) струмоведучих кіл електроустановки між собою або з землею, при якому струми різко зростають, перевищуючи найбільш допустимий струм усталеного режиму, в колах, що примикають до місця виникнення цього з’єднання, називається </w:t>
      </w:r>
      <w:r w:rsidRPr="00907CE4">
        <w:rPr>
          <w:i/>
          <w:iCs/>
        </w:rPr>
        <w:t>коротким замиканням</w:t>
      </w:r>
      <w:r w:rsidRPr="00907CE4">
        <w:t xml:space="preserve"> чи </w:t>
      </w:r>
      <w:r w:rsidRPr="00907CE4">
        <w:rPr>
          <w:i/>
          <w:iCs/>
        </w:rPr>
        <w:t>замиканням</w:t>
      </w:r>
      <w:r w:rsidRPr="00907CE4">
        <w:t xml:space="preserve"> у випадках з’єднання з землею однієї фази (полюса) електроустановки, елементи якої працюють з ізольованою або резонансно заземленою нейтраллю.</w:t>
      </w:r>
    </w:p>
    <w:p w14:paraId="7F4FED39" w14:textId="64323BE1" w:rsidR="00A228E8" w:rsidRDefault="00A228E8" w:rsidP="00A228E8">
      <w:r w:rsidRPr="00A228E8">
        <w:rPr>
          <w:i/>
          <w:iCs/>
        </w:rPr>
        <w:lastRenderedPageBreak/>
        <w:t>Навмисні КЗ</w:t>
      </w:r>
      <w:r>
        <w:t xml:space="preserve"> – це, власне, робочий момент у функціонуванні технологічного обладнання (електрозварювальні агрегати, електродугові печі і т. ін.) та електротехнічних пристроїв (повітряні розрядники, </w:t>
      </w:r>
      <w:proofErr w:type="spellStart"/>
      <w:r>
        <w:t>коротковмикачі</w:t>
      </w:r>
      <w:proofErr w:type="spellEnd"/>
      <w:r>
        <w:t>, ко-мутаційні апарати з примусовим гашенням дуги).</w:t>
      </w:r>
    </w:p>
    <w:p w14:paraId="344207CE" w14:textId="77777777" w:rsidR="00A228E8" w:rsidRDefault="00A228E8" w:rsidP="00A228E8"/>
    <w:p w14:paraId="05A40098" w14:textId="7AE8E3C8" w:rsidR="00A228E8" w:rsidRDefault="00A228E8" w:rsidP="00A228E8">
      <w:r w:rsidRPr="00A228E8">
        <w:rPr>
          <w:i/>
          <w:iCs/>
        </w:rPr>
        <w:t>Випадкові КЗ</w:t>
      </w:r>
      <w:r>
        <w:t xml:space="preserve"> виникають в результаті порушення ізоляції електроустановок внаслідок втрати властивостей ізоляції в процесі експлуатації електроустаткування; </w:t>
      </w:r>
      <w:proofErr w:type="spellStart"/>
      <w:r>
        <w:t>перенапруг</w:t>
      </w:r>
      <w:proofErr w:type="spellEnd"/>
      <w:r>
        <w:t>; прямих ударів блискавок; механічних пошкоджень; накидів сторонніх предметів на струмоведучі частини; незадовільного догляду за електроустаткуванням; помилкової дії обслуговуючого персоналу.</w:t>
      </w:r>
    </w:p>
    <w:p w14:paraId="5377745A" w14:textId="28B794E9" w:rsidR="00A228E8" w:rsidRDefault="00A228E8" w:rsidP="00A228E8"/>
    <w:p w14:paraId="70FB76BC" w14:textId="21536BF1" w:rsidR="00346BEE" w:rsidRDefault="00346BEE" w:rsidP="00346BEE">
      <w:r w:rsidRPr="00346BEE">
        <w:rPr>
          <w:i/>
          <w:iCs/>
        </w:rPr>
        <w:t>Розрахункові умови КЗ</w:t>
      </w:r>
      <w:r>
        <w:t xml:space="preserve"> – найбільш складні, але достатньо важливі, в яких може опинитися елемент електроустановки через різні види коротких замикань. До сукупності первинних характеристик розрахункових умов входять розрахункові: схема, вид струму КЗ, а також точка (місце), вид і тривалість КЗ.</w:t>
      </w:r>
    </w:p>
    <w:p w14:paraId="1860D019" w14:textId="77777777" w:rsidR="00346BEE" w:rsidRDefault="00346BEE" w:rsidP="00346BEE"/>
    <w:p w14:paraId="7A0704CD" w14:textId="2F5EE758" w:rsidR="00346BEE" w:rsidRDefault="00346BEE" w:rsidP="00346BEE">
      <w:r w:rsidRPr="00346BEE">
        <w:rPr>
          <w:i/>
          <w:iCs/>
        </w:rPr>
        <w:t>Розрахункова схема електроустановки</w:t>
      </w:r>
      <w:r>
        <w:t xml:space="preserve"> – це схема з’єднань елементів СЕП, де існують розрахункові умови КЗ для елемента, що розглядається, або іншого завдання. При виборі розрахункової схеми слід ураховувати передбачені для даної електроустановки умови її усталеної роботи і не зважати на короткочасні зміни схеми, не передбачені для сталої експлуатації (наприклад, під час перемикань). Короткочасних змін схеми не стосуються пов’язані з переходом на ремонтні чи </w:t>
      </w:r>
      <w:proofErr w:type="spellStart"/>
      <w:r>
        <w:t>післяаварійні</w:t>
      </w:r>
      <w:proofErr w:type="spellEnd"/>
      <w:r>
        <w:t xml:space="preserve"> режими роботи СЕП. Складання розрахункової схеми повинне передбачати перспективу розвитку зовнішніх мереж та генеруючих джерел (не менше п’яти років від запланованого терміну введення в експлуатацію), з якими електрично з’єднана СЕП.</w:t>
      </w:r>
    </w:p>
    <w:p w14:paraId="66DDEB71" w14:textId="77777777" w:rsidR="00346BEE" w:rsidRDefault="00346BEE" w:rsidP="00346BEE"/>
    <w:p w14:paraId="7A502C13" w14:textId="6A9E2B09" w:rsidR="00346BEE" w:rsidRDefault="00346BEE" w:rsidP="00346BEE">
      <w:r w:rsidRPr="00346BEE">
        <w:rPr>
          <w:i/>
          <w:iCs/>
        </w:rPr>
        <w:t>Розрахунковий струм КЗ</w:t>
      </w:r>
      <w:r>
        <w:t xml:space="preserve"> слід визначати за обставин можливого пошкодження в такій точці мережі, коли при КЗ апарати та провідники мережі або системи захисту від цього пошкодження перебувають в найбільш важких або граничних за чутливістю умовах. На випадки одночасного замикання на землю різних фаз в двох різних точках схеми можна не зважати, якщо це не окреме завдання.</w:t>
      </w:r>
    </w:p>
    <w:p w14:paraId="70B7BBA0" w14:textId="50E5E211" w:rsidR="00346BEE" w:rsidRDefault="00346BEE" w:rsidP="00346BEE">
      <w:r w:rsidRPr="00346BEE">
        <w:rPr>
          <w:i/>
          <w:iCs/>
        </w:rPr>
        <w:lastRenderedPageBreak/>
        <w:t>Розрахункова точка (місце) КЗ</w:t>
      </w:r>
      <w:r>
        <w:t xml:space="preserve"> – це точка (вітка) електроустановки, при перебігу струму КЗ в якій для елемента СЕП справедливі розрахункові умови КЗ.</w:t>
      </w:r>
    </w:p>
    <w:p w14:paraId="1E1E924D" w14:textId="77777777" w:rsidR="00346BEE" w:rsidRDefault="00346BEE" w:rsidP="00346BEE"/>
    <w:p w14:paraId="53A5EA86" w14:textId="77777777" w:rsidR="00346BEE" w:rsidRDefault="00346BEE" w:rsidP="00346BEE">
      <w:r w:rsidRPr="00346BEE">
        <w:rPr>
          <w:i/>
          <w:iCs/>
        </w:rPr>
        <w:t>Розрахунковий вид КЗ</w:t>
      </w:r>
      <w:r>
        <w:t xml:space="preserve"> – це такий, при якому існують розрахункові умови КЗ для розглядуваного елемента СЕП. За розрахунковий вид КЗ не-обхідно брати:</w:t>
      </w:r>
    </w:p>
    <w:p w14:paraId="1F230B32" w14:textId="3262F156" w:rsidR="00346BEE" w:rsidRDefault="00346BEE" w:rsidP="00346BEE">
      <w:pPr>
        <w:pStyle w:val="aa"/>
        <w:numPr>
          <w:ilvl w:val="0"/>
          <w:numId w:val="32"/>
        </w:numPr>
        <w:ind w:left="709" w:hanging="218"/>
      </w:pPr>
      <w:r w:rsidRPr="00346BEE">
        <w:rPr>
          <w:i/>
          <w:iCs/>
        </w:rPr>
        <w:t>трифазне КЗ</w:t>
      </w:r>
      <w:r>
        <w:t xml:space="preserve"> – у визначенні термічної стійкості апаратів та провідників на всіх ступенях напруги, окрім живлення генераторною напругою;</w:t>
      </w:r>
    </w:p>
    <w:p w14:paraId="1E7141F3" w14:textId="2DCB2DE1" w:rsidR="00346BEE" w:rsidRDefault="00346BEE" w:rsidP="00346BEE">
      <w:pPr>
        <w:pStyle w:val="aa"/>
        <w:numPr>
          <w:ilvl w:val="0"/>
          <w:numId w:val="32"/>
        </w:numPr>
        <w:ind w:left="709" w:hanging="218"/>
      </w:pPr>
      <w:r w:rsidRPr="00346BEE">
        <w:rPr>
          <w:i/>
          <w:iCs/>
        </w:rPr>
        <w:t>три- або двофазне КЗ</w:t>
      </w:r>
      <w:r>
        <w:t xml:space="preserve"> (залежно від того, яке з них призводить до більшого нагрівання) – у визначенні термічної стійкості апаратів та провідників ступені генераторної напруги;</w:t>
      </w:r>
    </w:p>
    <w:p w14:paraId="79FBD75F" w14:textId="512BAD9C" w:rsidR="00346BEE" w:rsidRDefault="00346BEE" w:rsidP="00346BEE">
      <w:pPr>
        <w:pStyle w:val="aa"/>
        <w:numPr>
          <w:ilvl w:val="0"/>
          <w:numId w:val="32"/>
        </w:numPr>
        <w:ind w:left="709" w:hanging="218"/>
      </w:pPr>
      <w:r w:rsidRPr="00346BEE">
        <w:rPr>
          <w:i/>
          <w:iCs/>
        </w:rPr>
        <w:t>трифазне КЗ</w:t>
      </w:r>
      <w:r>
        <w:t xml:space="preserve"> – у визначенні електродинамічної стійкості апаратів і жорстких шин з підтримуючими та опорними конструкціями, що до них нале-жать;</w:t>
      </w:r>
    </w:p>
    <w:p w14:paraId="4D825E62" w14:textId="41A04B3C" w:rsidR="00346BEE" w:rsidRDefault="00346BEE" w:rsidP="00346BEE">
      <w:pPr>
        <w:pStyle w:val="aa"/>
        <w:numPr>
          <w:ilvl w:val="0"/>
          <w:numId w:val="32"/>
        </w:numPr>
        <w:ind w:left="709" w:hanging="218"/>
      </w:pPr>
      <w:r w:rsidRPr="00346BEE">
        <w:rPr>
          <w:i/>
          <w:iCs/>
        </w:rPr>
        <w:t>три- і однофазне КЗ на землю</w:t>
      </w:r>
      <w:r>
        <w:t xml:space="preserve"> – для вибору апаратів за комутаційними властивостями.</w:t>
      </w:r>
    </w:p>
    <w:p w14:paraId="3D7308A0" w14:textId="77777777" w:rsidR="00346BEE" w:rsidRDefault="00346BEE" w:rsidP="00346BEE"/>
    <w:p w14:paraId="25D87DEC" w14:textId="39955DC4" w:rsidR="00A228E8" w:rsidRDefault="00346BEE" w:rsidP="00346BEE">
      <w:r w:rsidRPr="00346BEE">
        <w:rPr>
          <w:i/>
          <w:iCs/>
        </w:rPr>
        <w:t>Розрахункова тривалість КЗ</w:t>
      </w:r>
      <w:r>
        <w:t xml:space="preserve"> встановлюється за допустимою дією на елемент СЕП струмів КЗ. Наприклад, при розрахунку термічної стійкості як розрахунковий слід брати підсумковий час, отриманий від складання термі-ну дії основного захисту найближчого до місця КЗ (з урахуванням АПВ) та повного часу дії вимикача (включаючи час горіння дуги). При наявності зони нечутливості в основного захисту (за струмом, напругою, опором і </w:t>
      </w:r>
      <w:proofErr w:type="spellStart"/>
      <w:r>
        <w:t>т.п</w:t>
      </w:r>
      <w:proofErr w:type="spellEnd"/>
      <w:r>
        <w:t>.) термічну стійкість необхідно додатково перевіряти відповідно до суми часу дії резервного захисту, що реагує на пошкодження в цій зоні, і часу дії вимикача. При цьому за розрахункове треба взяти значення струму, яке відповідає місцю КЗ.</w:t>
      </w:r>
    </w:p>
    <w:p w14:paraId="323AEAF7" w14:textId="1954D981" w:rsidR="00346BEE" w:rsidRDefault="00346BEE" w:rsidP="00346BEE"/>
    <w:p w14:paraId="6728E02F" w14:textId="77777777" w:rsidR="00346BEE" w:rsidRDefault="00346BEE" w:rsidP="00346BEE"/>
    <w:p w14:paraId="0B47FB22" w14:textId="3BA4A19F" w:rsidR="00907CE4" w:rsidRDefault="00BE6242" w:rsidP="00BE6242">
      <w:pPr>
        <w:pStyle w:val="a3"/>
      </w:pPr>
      <w:bookmarkStart w:id="2" w:name="_Toc74605243"/>
      <w:r>
        <w:lastRenderedPageBreak/>
        <w:t xml:space="preserve">2 </w:t>
      </w:r>
      <w:r w:rsidRPr="00BE6242">
        <w:t>ВИДИ КОРОТКИХ ЗАМИКАНЬ В ЕЛЕКТРОУСТАНОВКАХ</w:t>
      </w:r>
      <w:bookmarkEnd w:id="2"/>
    </w:p>
    <w:p w14:paraId="35D92163" w14:textId="4E8017D9" w:rsidR="00BE6242" w:rsidRDefault="003E277F" w:rsidP="003E277F">
      <w:r w:rsidRPr="003E277F">
        <w:t>В електроустановках залежно від класифікаційних ознак електричних мереж (напруга, вид струму, кількість фаз чи полюсів, стан нейтралі або середньої точки тощо) необхідно розрізняти такі види коротких замикань</w:t>
      </w:r>
      <w:r>
        <w:t>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13"/>
        <w:gridCol w:w="2150"/>
        <w:gridCol w:w="992"/>
        <w:gridCol w:w="851"/>
        <w:gridCol w:w="992"/>
        <w:gridCol w:w="731"/>
      </w:tblGrid>
      <w:tr w:rsidR="000E47D3" w14:paraId="3D9EB7FD" w14:textId="77777777" w:rsidTr="00B26470">
        <w:tc>
          <w:tcPr>
            <w:tcW w:w="384" w:type="dxa"/>
            <w:vMerge w:val="restart"/>
            <w:vAlign w:val="center"/>
          </w:tcPr>
          <w:p w14:paraId="3F7D4795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№</w:t>
            </w:r>
          </w:p>
        </w:tc>
        <w:tc>
          <w:tcPr>
            <w:tcW w:w="2163" w:type="dxa"/>
            <w:gridSpan w:val="2"/>
            <w:vMerge w:val="restart"/>
            <w:vAlign w:val="center"/>
          </w:tcPr>
          <w:p w14:paraId="44300508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Пояснювальна схема</w:t>
            </w:r>
          </w:p>
        </w:tc>
        <w:tc>
          <w:tcPr>
            <w:tcW w:w="3566" w:type="dxa"/>
            <w:gridSpan w:val="4"/>
            <w:vAlign w:val="center"/>
          </w:tcPr>
          <w:p w14:paraId="013DDEF3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Стан нейтралі (середньої точки, виводу )</w:t>
            </w:r>
          </w:p>
        </w:tc>
      </w:tr>
      <w:tr w:rsidR="000E47D3" w14:paraId="290FB52C" w14:textId="77777777" w:rsidTr="00B26470">
        <w:tc>
          <w:tcPr>
            <w:tcW w:w="384" w:type="dxa"/>
            <w:vMerge/>
            <w:vAlign w:val="center"/>
          </w:tcPr>
          <w:p w14:paraId="0D054918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14:paraId="1ED1D70B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3372BF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глухо (ефективно) заземлена</w:t>
            </w:r>
          </w:p>
        </w:tc>
        <w:tc>
          <w:tcPr>
            <w:tcW w:w="1723" w:type="dxa"/>
            <w:gridSpan w:val="2"/>
            <w:vAlign w:val="center"/>
          </w:tcPr>
          <w:p w14:paraId="17C5FA9B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ізольована</w:t>
            </w:r>
          </w:p>
          <w:p w14:paraId="212BD178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(резонансно заземлена)</w:t>
            </w:r>
          </w:p>
        </w:tc>
      </w:tr>
      <w:tr w:rsidR="00B26470" w14:paraId="2DE4D220" w14:textId="77777777" w:rsidTr="00B26470">
        <w:tc>
          <w:tcPr>
            <w:tcW w:w="384" w:type="dxa"/>
            <w:vMerge/>
            <w:vAlign w:val="center"/>
          </w:tcPr>
          <w:p w14:paraId="5AA624E3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14:paraId="32E1F261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11C4BE1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назва</w:t>
            </w:r>
          </w:p>
        </w:tc>
        <w:tc>
          <w:tcPr>
            <w:tcW w:w="851" w:type="dxa"/>
            <w:vAlign w:val="center"/>
          </w:tcPr>
          <w:p w14:paraId="5597CC01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позначення</w:t>
            </w:r>
          </w:p>
        </w:tc>
        <w:tc>
          <w:tcPr>
            <w:tcW w:w="992" w:type="dxa"/>
            <w:vAlign w:val="center"/>
          </w:tcPr>
          <w:p w14:paraId="3B7A3754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назва</w:t>
            </w:r>
          </w:p>
        </w:tc>
        <w:tc>
          <w:tcPr>
            <w:tcW w:w="731" w:type="dxa"/>
            <w:vAlign w:val="center"/>
          </w:tcPr>
          <w:p w14:paraId="5AA959BF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позначення</w:t>
            </w:r>
          </w:p>
        </w:tc>
      </w:tr>
      <w:tr w:rsidR="00B26470" w14:paraId="5F881E3D" w14:textId="77777777" w:rsidTr="00B26470">
        <w:tc>
          <w:tcPr>
            <w:tcW w:w="384" w:type="dxa"/>
          </w:tcPr>
          <w:p w14:paraId="3E5DD205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1</w:t>
            </w:r>
          </w:p>
        </w:tc>
        <w:tc>
          <w:tcPr>
            <w:tcW w:w="2163" w:type="dxa"/>
            <w:gridSpan w:val="2"/>
            <w:vAlign w:val="center"/>
          </w:tcPr>
          <w:p w14:paraId="304ECCBB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noProof/>
                <w:sz w:val="18"/>
                <w:szCs w:val="18"/>
              </w:rPr>
              <w:drawing>
                <wp:inline distT="0" distB="0" distL="0" distR="0" wp14:anchorId="5D490D91" wp14:editId="352422CB">
                  <wp:extent cx="1141374" cy="682831"/>
                  <wp:effectExtent l="0" t="0" r="1905" b="317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19" cy="68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A10DD47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 xml:space="preserve">Трифазне КЗ </w:t>
            </w:r>
          </w:p>
        </w:tc>
        <w:tc>
          <w:tcPr>
            <w:tcW w:w="851" w:type="dxa"/>
            <w:vAlign w:val="center"/>
          </w:tcPr>
          <w:p w14:paraId="5405C13C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82415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(3)</w:t>
            </w:r>
            <w:r w:rsidRPr="00824155">
              <w:rPr>
                <w:rStyle w:val="fontstyle01"/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BD30FD5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 xml:space="preserve">Трифазне КЗ </w:t>
            </w:r>
          </w:p>
        </w:tc>
        <w:tc>
          <w:tcPr>
            <w:tcW w:w="731" w:type="dxa"/>
            <w:vAlign w:val="center"/>
          </w:tcPr>
          <w:p w14:paraId="6B1353F0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82415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(3)</w:t>
            </w:r>
          </w:p>
        </w:tc>
      </w:tr>
      <w:tr w:rsidR="00B26470" w14:paraId="4C70EDEB" w14:textId="77777777" w:rsidTr="00B26470">
        <w:tc>
          <w:tcPr>
            <w:tcW w:w="384" w:type="dxa"/>
          </w:tcPr>
          <w:p w14:paraId="03FCF456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2</w:t>
            </w:r>
          </w:p>
        </w:tc>
        <w:tc>
          <w:tcPr>
            <w:tcW w:w="2163" w:type="dxa"/>
            <w:gridSpan w:val="2"/>
            <w:vAlign w:val="center"/>
          </w:tcPr>
          <w:p w14:paraId="1A36497B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noProof/>
                <w:sz w:val="18"/>
                <w:szCs w:val="18"/>
              </w:rPr>
              <w:drawing>
                <wp:inline distT="0" distB="0" distL="0" distR="0" wp14:anchorId="79856825" wp14:editId="261BE868">
                  <wp:extent cx="1143609" cy="754083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44" cy="76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FADBD0A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>Трифазне КЗ</w:t>
            </w:r>
            <w:r w:rsidRPr="0082415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24155">
              <w:rPr>
                <w:rStyle w:val="fontstyle01"/>
                <w:rFonts w:cs="Times New Roman"/>
                <w:sz w:val="18"/>
                <w:szCs w:val="18"/>
              </w:rPr>
              <w:t>на землю</w:t>
            </w:r>
          </w:p>
        </w:tc>
        <w:tc>
          <w:tcPr>
            <w:tcW w:w="851" w:type="dxa"/>
            <w:vAlign w:val="center"/>
          </w:tcPr>
          <w:p w14:paraId="3739FBCE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82415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(1,1,1)</w:t>
            </w:r>
          </w:p>
        </w:tc>
        <w:tc>
          <w:tcPr>
            <w:tcW w:w="992" w:type="dxa"/>
            <w:vAlign w:val="center"/>
          </w:tcPr>
          <w:p w14:paraId="467DD924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>Трифазне КЗ із землею (контакт із землею)</w:t>
            </w:r>
          </w:p>
        </w:tc>
        <w:tc>
          <w:tcPr>
            <w:tcW w:w="731" w:type="dxa"/>
            <w:vAlign w:val="center"/>
          </w:tcPr>
          <w:p w14:paraId="6500029B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82415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(3</w:t>
            </w:r>
            <w:r w:rsidRPr="00824155">
              <w:rPr>
                <w:rStyle w:val="fontstyle21"/>
                <w:rFonts w:cs="Times New Roman"/>
                <w:sz w:val="18"/>
                <w:szCs w:val="18"/>
                <w:vertAlign w:val="superscript"/>
              </w:rPr>
              <w:t>з)</w:t>
            </w:r>
          </w:p>
        </w:tc>
      </w:tr>
      <w:tr w:rsidR="00B26470" w14:paraId="69C537EB" w14:textId="77777777" w:rsidTr="00B26470">
        <w:tc>
          <w:tcPr>
            <w:tcW w:w="384" w:type="dxa"/>
          </w:tcPr>
          <w:p w14:paraId="236422A5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3</w:t>
            </w:r>
          </w:p>
        </w:tc>
        <w:tc>
          <w:tcPr>
            <w:tcW w:w="2163" w:type="dxa"/>
            <w:gridSpan w:val="2"/>
            <w:vAlign w:val="center"/>
          </w:tcPr>
          <w:p w14:paraId="5391D85A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noProof/>
                <w:sz w:val="18"/>
                <w:szCs w:val="18"/>
              </w:rPr>
              <w:drawing>
                <wp:inline distT="0" distB="0" distL="0" distR="0" wp14:anchorId="32B13FC1" wp14:editId="12CC58B4">
                  <wp:extent cx="1173311" cy="635330"/>
                  <wp:effectExtent l="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86" cy="64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D25C851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 xml:space="preserve">Двофазне КЗ </w:t>
            </w:r>
          </w:p>
        </w:tc>
        <w:tc>
          <w:tcPr>
            <w:tcW w:w="851" w:type="dxa"/>
            <w:vAlign w:val="center"/>
          </w:tcPr>
          <w:p w14:paraId="4D829A2D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82415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(2)</w:t>
            </w:r>
            <w:r w:rsidRPr="00824155">
              <w:rPr>
                <w:rStyle w:val="fontstyle01"/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6618684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 xml:space="preserve">Двофазне КЗ </w:t>
            </w:r>
          </w:p>
        </w:tc>
        <w:tc>
          <w:tcPr>
            <w:tcW w:w="731" w:type="dxa"/>
            <w:vAlign w:val="center"/>
          </w:tcPr>
          <w:p w14:paraId="06724B73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21"/>
                <w:rFonts w:cs="Times New Roman"/>
                <w:sz w:val="18"/>
                <w:szCs w:val="18"/>
              </w:rPr>
              <w:t>K</w:t>
            </w:r>
            <w:r w:rsidRPr="00824155">
              <w:rPr>
                <w:rStyle w:val="fontstyle21"/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82415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(2)</w:t>
            </w:r>
          </w:p>
        </w:tc>
      </w:tr>
      <w:tr w:rsidR="00B26470" w14:paraId="3CC92AD2" w14:textId="77777777" w:rsidTr="00B26470">
        <w:tc>
          <w:tcPr>
            <w:tcW w:w="384" w:type="dxa"/>
          </w:tcPr>
          <w:p w14:paraId="4DFF149A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4</w:t>
            </w:r>
          </w:p>
        </w:tc>
        <w:tc>
          <w:tcPr>
            <w:tcW w:w="2163" w:type="dxa"/>
            <w:gridSpan w:val="2"/>
            <w:vAlign w:val="center"/>
          </w:tcPr>
          <w:p w14:paraId="4DC636CE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noProof/>
                <w:sz w:val="18"/>
                <w:szCs w:val="18"/>
              </w:rPr>
              <w:drawing>
                <wp:inline distT="0" distB="0" distL="0" distR="0" wp14:anchorId="53C2A769" wp14:editId="30AA0DEC">
                  <wp:extent cx="1144516" cy="69470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72" cy="699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8315507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>Двофазне КЗ</w:t>
            </w:r>
            <w:r w:rsidRPr="0082415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24155">
              <w:rPr>
                <w:rStyle w:val="fontstyle01"/>
                <w:rFonts w:cs="Times New Roman"/>
                <w:sz w:val="18"/>
                <w:szCs w:val="18"/>
              </w:rPr>
              <w:t>на землю</w:t>
            </w:r>
          </w:p>
        </w:tc>
        <w:tc>
          <w:tcPr>
            <w:tcW w:w="851" w:type="dxa"/>
            <w:vAlign w:val="center"/>
          </w:tcPr>
          <w:p w14:paraId="2797BF5E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21"/>
                <w:rFonts w:cs="Times New Roman"/>
                <w:sz w:val="18"/>
                <w:szCs w:val="18"/>
              </w:rPr>
              <w:t>K</w:t>
            </w:r>
            <w:r w:rsidRPr="00824155">
              <w:rPr>
                <w:rStyle w:val="fontstyle21"/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82415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(1,1)</w:t>
            </w:r>
          </w:p>
        </w:tc>
        <w:tc>
          <w:tcPr>
            <w:tcW w:w="992" w:type="dxa"/>
            <w:vAlign w:val="center"/>
          </w:tcPr>
          <w:p w14:paraId="03953A1E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>Двофазне КЗ із землею (контакт із землею)</w:t>
            </w:r>
          </w:p>
        </w:tc>
        <w:tc>
          <w:tcPr>
            <w:tcW w:w="731" w:type="dxa"/>
            <w:vAlign w:val="center"/>
          </w:tcPr>
          <w:p w14:paraId="0EE33086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21"/>
                <w:rFonts w:cs="Times New Roman"/>
                <w:sz w:val="18"/>
                <w:szCs w:val="18"/>
              </w:rPr>
              <w:t>K</w:t>
            </w:r>
            <w:r w:rsidRPr="00824155">
              <w:rPr>
                <w:rStyle w:val="fontstyle21"/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82415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(2</w:t>
            </w:r>
            <w:r w:rsidRPr="00824155">
              <w:rPr>
                <w:rStyle w:val="fontstyle21"/>
                <w:rFonts w:cs="Times New Roman"/>
                <w:sz w:val="18"/>
                <w:szCs w:val="18"/>
                <w:vertAlign w:val="superscript"/>
              </w:rPr>
              <w:t>з)</w:t>
            </w:r>
          </w:p>
        </w:tc>
      </w:tr>
      <w:tr w:rsidR="00B26470" w14:paraId="39DFE460" w14:textId="77777777" w:rsidTr="00B26470">
        <w:tc>
          <w:tcPr>
            <w:tcW w:w="384" w:type="dxa"/>
          </w:tcPr>
          <w:p w14:paraId="0C7C7F3A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sz w:val="18"/>
                <w:szCs w:val="18"/>
              </w:rPr>
              <w:t>5</w:t>
            </w:r>
          </w:p>
        </w:tc>
        <w:tc>
          <w:tcPr>
            <w:tcW w:w="2163" w:type="dxa"/>
            <w:gridSpan w:val="2"/>
            <w:vAlign w:val="center"/>
          </w:tcPr>
          <w:p w14:paraId="1F298BBF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24155">
              <w:rPr>
                <w:noProof/>
                <w:sz w:val="18"/>
                <w:szCs w:val="18"/>
              </w:rPr>
              <w:drawing>
                <wp:inline distT="0" distB="0" distL="0" distR="0" wp14:anchorId="45BBAABE" wp14:editId="0CCDD234">
                  <wp:extent cx="1024720" cy="617517"/>
                  <wp:effectExtent l="0" t="0" r="444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20" cy="6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7E2D04B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>Двофазне КЗ</w:t>
            </w:r>
            <w:r w:rsidRPr="0082415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824155">
              <w:rPr>
                <w:rStyle w:val="fontstyle01"/>
                <w:rFonts w:cs="Times New Roman"/>
                <w:sz w:val="18"/>
                <w:szCs w:val="18"/>
              </w:rPr>
              <w:t>на землю</w:t>
            </w:r>
          </w:p>
        </w:tc>
        <w:tc>
          <w:tcPr>
            <w:tcW w:w="851" w:type="dxa"/>
            <w:vAlign w:val="center"/>
          </w:tcPr>
          <w:p w14:paraId="735D7FAC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82415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 xml:space="preserve">(1,1) </w:t>
            </w:r>
          </w:p>
        </w:tc>
        <w:tc>
          <w:tcPr>
            <w:tcW w:w="992" w:type="dxa"/>
            <w:vAlign w:val="center"/>
          </w:tcPr>
          <w:p w14:paraId="64F7CCB0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 xml:space="preserve">– </w:t>
            </w:r>
          </w:p>
        </w:tc>
        <w:tc>
          <w:tcPr>
            <w:tcW w:w="731" w:type="dxa"/>
            <w:vAlign w:val="center"/>
          </w:tcPr>
          <w:p w14:paraId="117468A9" w14:textId="77777777" w:rsidR="000E47D3" w:rsidRPr="00824155" w:rsidRDefault="000E47D3" w:rsidP="000E47D3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824155">
              <w:rPr>
                <w:rStyle w:val="fontstyle01"/>
                <w:rFonts w:cs="Times New Roman"/>
                <w:sz w:val="18"/>
                <w:szCs w:val="18"/>
              </w:rPr>
              <w:t>–</w:t>
            </w:r>
          </w:p>
        </w:tc>
      </w:tr>
      <w:tr w:rsidR="00A513B5" w:rsidRPr="006B1C4B" w14:paraId="47BEBB8F" w14:textId="77777777" w:rsidTr="00B26470">
        <w:tc>
          <w:tcPr>
            <w:tcW w:w="397" w:type="dxa"/>
            <w:gridSpan w:val="2"/>
          </w:tcPr>
          <w:p w14:paraId="7FDD3586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sz w:val="18"/>
                <w:szCs w:val="18"/>
              </w:rPr>
              <w:t>6</w:t>
            </w:r>
          </w:p>
        </w:tc>
        <w:tc>
          <w:tcPr>
            <w:tcW w:w="2150" w:type="dxa"/>
            <w:vAlign w:val="center"/>
          </w:tcPr>
          <w:p w14:paraId="645B4519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noProof/>
                <w:sz w:val="18"/>
                <w:szCs w:val="18"/>
              </w:rPr>
              <w:drawing>
                <wp:inline distT="0" distB="0" distL="0" distR="0" wp14:anchorId="2549846B" wp14:editId="50D5668A">
                  <wp:extent cx="956056" cy="5343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619" cy="540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C76ADD2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Однофазне</w:t>
            </w:r>
            <w:r w:rsidRPr="00A513B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513B5">
              <w:rPr>
                <w:rStyle w:val="fontstyle01"/>
                <w:rFonts w:cs="Times New Roman"/>
                <w:sz w:val="18"/>
                <w:szCs w:val="18"/>
              </w:rPr>
              <w:t>КЗ на землю</w:t>
            </w:r>
          </w:p>
        </w:tc>
        <w:tc>
          <w:tcPr>
            <w:tcW w:w="851" w:type="dxa"/>
            <w:vAlign w:val="center"/>
          </w:tcPr>
          <w:p w14:paraId="0FF70DAF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 xml:space="preserve">(1) </w:t>
            </w:r>
          </w:p>
        </w:tc>
        <w:tc>
          <w:tcPr>
            <w:tcW w:w="992" w:type="dxa"/>
            <w:vAlign w:val="center"/>
          </w:tcPr>
          <w:p w14:paraId="13D4B57D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Однофазне за</w:t>
            </w:r>
            <w:r w:rsidRPr="00A513B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513B5">
              <w:rPr>
                <w:rStyle w:val="fontstyle01"/>
                <w:rFonts w:cs="Times New Roman"/>
                <w:sz w:val="18"/>
                <w:szCs w:val="18"/>
              </w:rPr>
              <w:t>микання на землю</w:t>
            </w:r>
          </w:p>
        </w:tc>
        <w:tc>
          <w:tcPr>
            <w:tcW w:w="731" w:type="dxa"/>
            <w:vAlign w:val="center"/>
          </w:tcPr>
          <w:p w14:paraId="624337C0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>З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(1)</w:t>
            </w:r>
          </w:p>
        </w:tc>
      </w:tr>
      <w:tr w:rsidR="00A513B5" w:rsidRPr="006B1C4B" w14:paraId="12598255" w14:textId="77777777" w:rsidTr="00B26470">
        <w:tc>
          <w:tcPr>
            <w:tcW w:w="397" w:type="dxa"/>
            <w:gridSpan w:val="2"/>
          </w:tcPr>
          <w:p w14:paraId="7B2E2B9F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50" w:type="dxa"/>
            <w:vAlign w:val="center"/>
          </w:tcPr>
          <w:p w14:paraId="354C6853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noProof/>
                <w:sz w:val="18"/>
                <w:szCs w:val="18"/>
              </w:rPr>
              <w:drawing>
                <wp:inline distT="0" distB="0" distL="0" distR="0" wp14:anchorId="453F8E3B" wp14:editId="1E2C8EAC">
                  <wp:extent cx="1003607" cy="552203"/>
                  <wp:effectExtent l="0" t="0" r="635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15" cy="56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F4B11D7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Однофазне</w:t>
            </w:r>
            <w:r w:rsidRPr="00A513B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513B5">
              <w:rPr>
                <w:rStyle w:val="fontstyle01"/>
                <w:rFonts w:cs="Times New Roman"/>
                <w:sz w:val="18"/>
                <w:szCs w:val="18"/>
              </w:rPr>
              <w:t>КЗ на землю</w:t>
            </w:r>
          </w:p>
        </w:tc>
        <w:tc>
          <w:tcPr>
            <w:tcW w:w="851" w:type="dxa"/>
            <w:vAlign w:val="center"/>
          </w:tcPr>
          <w:p w14:paraId="0DF84F35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(1)</w:t>
            </w:r>
            <w:r w:rsidRPr="00A513B5">
              <w:rPr>
                <w:rStyle w:val="fontstyle01"/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A035F87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 xml:space="preserve">Однофазне КЗ </w:t>
            </w:r>
          </w:p>
        </w:tc>
        <w:tc>
          <w:tcPr>
            <w:tcW w:w="731" w:type="dxa"/>
            <w:vAlign w:val="center"/>
          </w:tcPr>
          <w:p w14:paraId="3E746528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(1)</w:t>
            </w:r>
          </w:p>
        </w:tc>
      </w:tr>
      <w:tr w:rsidR="00A513B5" w:rsidRPr="006B1C4B" w14:paraId="536B446E" w14:textId="77777777" w:rsidTr="00B26470">
        <w:tc>
          <w:tcPr>
            <w:tcW w:w="397" w:type="dxa"/>
            <w:gridSpan w:val="2"/>
          </w:tcPr>
          <w:p w14:paraId="0EE99F58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sz w:val="18"/>
                <w:szCs w:val="18"/>
              </w:rPr>
              <w:t>8</w:t>
            </w:r>
          </w:p>
        </w:tc>
        <w:tc>
          <w:tcPr>
            <w:tcW w:w="2150" w:type="dxa"/>
            <w:vAlign w:val="center"/>
          </w:tcPr>
          <w:p w14:paraId="3392A9BE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noProof/>
                <w:sz w:val="18"/>
                <w:szCs w:val="18"/>
              </w:rPr>
              <w:drawing>
                <wp:inline distT="0" distB="0" distL="0" distR="0" wp14:anchorId="68A766D4" wp14:editId="7D8EBD23">
                  <wp:extent cx="1187532" cy="6897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478" cy="69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C86AF66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Двополюсне</w:t>
            </w:r>
            <w:r w:rsidRPr="00A513B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513B5">
              <w:rPr>
                <w:rStyle w:val="fontstyle01"/>
                <w:rFonts w:cs="Times New Roman"/>
                <w:sz w:val="18"/>
                <w:szCs w:val="18"/>
              </w:rPr>
              <w:t>КЗ на землю</w:t>
            </w:r>
          </w:p>
        </w:tc>
        <w:tc>
          <w:tcPr>
            <w:tcW w:w="851" w:type="dxa"/>
            <w:vAlign w:val="center"/>
          </w:tcPr>
          <w:p w14:paraId="76039991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 xml:space="preserve">(1,1) </w:t>
            </w:r>
          </w:p>
        </w:tc>
        <w:tc>
          <w:tcPr>
            <w:tcW w:w="992" w:type="dxa"/>
            <w:vAlign w:val="center"/>
          </w:tcPr>
          <w:p w14:paraId="032754C1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 xml:space="preserve">Двополюсне КЗ </w:t>
            </w:r>
          </w:p>
        </w:tc>
        <w:tc>
          <w:tcPr>
            <w:tcW w:w="731" w:type="dxa"/>
            <w:vAlign w:val="center"/>
          </w:tcPr>
          <w:p w14:paraId="16EB1402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(2)</w:t>
            </w:r>
          </w:p>
        </w:tc>
      </w:tr>
      <w:tr w:rsidR="00A513B5" w:rsidRPr="006B1C4B" w14:paraId="34DA47DC" w14:textId="77777777" w:rsidTr="00B26470">
        <w:tc>
          <w:tcPr>
            <w:tcW w:w="397" w:type="dxa"/>
            <w:gridSpan w:val="2"/>
          </w:tcPr>
          <w:p w14:paraId="552D072D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sz w:val="18"/>
                <w:szCs w:val="18"/>
              </w:rPr>
              <w:t>9</w:t>
            </w:r>
          </w:p>
        </w:tc>
        <w:tc>
          <w:tcPr>
            <w:tcW w:w="2150" w:type="dxa"/>
            <w:vAlign w:val="center"/>
          </w:tcPr>
          <w:p w14:paraId="3B7933AC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noProof/>
                <w:sz w:val="18"/>
                <w:szCs w:val="18"/>
              </w:rPr>
              <w:drawing>
                <wp:inline distT="0" distB="0" distL="0" distR="0" wp14:anchorId="7B39FE2D" wp14:editId="0DD273BA">
                  <wp:extent cx="1181595" cy="639816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587" cy="64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33C01DA9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Однополюсне</w:t>
            </w:r>
            <w:r w:rsidRPr="00A513B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513B5">
              <w:rPr>
                <w:rStyle w:val="fontstyle01"/>
                <w:rFonts w:cs="Times New Roman"/>
                <w:sz w:val="18"/>
                <w:szCs w:val="18"/>
              </w:rPr>
              <w:t>КЗ на землю</w:t>
            </w:r>
          </w:p>
        </w:tc>
        <w:tc>
          <w:tcPr>
            <w:tcW w:w="851" w:type="dxa"/>
            <w:vAlign w:val="center"/>
          </w:tcPr>
          <w:p w14:paraId="6C3E9D81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92" w:type="dxa"/>
            <w:vAlign w:val="center"/>
          </w:tcPr>
          <w:p w14:paraId="392D5826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Однополюсне</w:t>
            </w:r>
            <w:r w:rsidRPr="00A513B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513B5">
              <w:rPr>
                <w:rStyle w:val="fontstyle01"/>
                <w:rFonts w:cs="Times New Roman"/>
                <w:sz w:val="18"/>
                <w:szCs w:val="18"/>
              </w:rPr>
              <w:t>замикання на</w:t>
            </w:r>
            <w:r w:rsidRPr="00A513B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513B5">
              <w:rPr>
                <w:rStyle w:val="fontstyle01"/>
                <w:rFonts w:cs="Times New Roman"/>
                <w:sz w:val="18"/>
                <w:szCs w:val="18"/>
              </w:rPr>
              <w:t>землю</w:t>
            </w:r>
          </w:p>
        </w:tc>
        <w:tc>
          <w:tcPr>
            <w:tcW w:w="731" w:type="dxa"/>
            <w:vAlign w:val="center"/>
          </w:tcPr>
          <w:p w14:paraId="1B9B6E11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>З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(1)</w:t>
            </w:r>
          </w:p>
        </w:tc>
      </w:tr>
      <w:tr w:rsidR="00A513B5" w:rsidRPr="006B1C4B" w14:paraId="58C6416B" w14:textId="77777777" w:rsidTr="00B26470">
        <w:tc>
          <w:tcPr>
            <w:tcW w:w="397" w:type="dxa"/>
            <w:gridSpan w:val="2"/>
          </w:tcPr>
          <w:p w14:paraId="350399EA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sz w:val="18"/>
                <w:szCs w:val="18"/>
              </w:rPr>
              <w:t>10</w:t>
            </w:r>
          </w:p>
        </w:tc>
        <w:tc>
          <w:tcPr>
            <w:tcW w:w="2150" w:type="dxa"/>
            <w:vAlign w:val="center"/>
          </w:tcPr>
          <w:p w14:paraId="66347B6D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noProof/>
                <w:sz w:val="18"/>
                <w:szCs w:val="18"/>
              </w:rPr>
              <w:drawing>
                <wp:inline distT="0" distB="0" distL="0" distR="0" wp14:anchorId="725129D0" wp14:editId="21D51994">
                  <wp:extent cx="1064846" cy="771896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186" cy="77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66FE123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Подвійне</w:t>
            </w:r>
            <w:r w:rsidRPr="00A513B5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A513B5">
              <w:rPr>
                <w:rStyle w:val="fontstyle01"/>
                <w:rFonts w:cs="Times New Roman"/>
                <w:sz w:val="18"/>
                <w:szCs w:val="18"/>
              </w:rPr>
              <w:t>КЗ на землю</w:t>
            </w:r>
          </w:p>
        </w:tc>
        <w:tc>
          <w:tcPr>
            <w:tcW w:w="851" w:type="dxa"/>
            <w:vAlign w:val="center"/>
          </w:tcPr>
          <w:p w14:paraId="0D1CBBB5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 xml:space="preserve">K 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</w:t>
            </w:r>
            <w:r w:rsidRPr="00A513B5">
              <w:rPr>
                <w:rStyle w:val="fontstyle31"/>
                <w:rFonts w:cs="Times New Roman"/>
                <w:sz w:val="18"/>
                <w:szCs w:val="18"/>
                <w:vertAlign w:val="superscript"/>
              </w:rPr>
              <w:sym w:font="Symbol" w:char="F02B"/>
            </w:r>
            <w:r w:rsidRPr="00A513B5">
              <w:rPr>
                <w:rStyle w:val="fontstyle31"/>
                <w:rFonts w:cs="Times New Roman"/>
                <w:sz w:val="18"/>
                <w:szCs w:val="18"/>
                <w:vertAlign w:val="superscript"/>
              </w:rPr>
              <w:t xml:space="preserve">1) </w:t>
            </w:r>
          </w:p>
        </w:tc>
        <w:tc>
          <w:tcPr>
            <w:tcW w:w="992" w:type="dxa"/>
            <w:vAlign w:val="center"/>
          </w:tcPr>
          <w:p w14:paraId="2259C6E1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Подвійне замикання на землю</w:t>
            </w:r>
          </w:p>
        </w:tc>
        <w:tc>
          <w:tcPr>
            <w:tcW w:w="731" w:type="dxa"/>
            <w:vAlign w:val="center"/>
          </w:tcPr>
          <w:p w14:paraId="692F5B16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>З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</w:t>
            </w:r>
            <w:r w:rsidRPr="00A513B5">
              <w:rPr>
                <w:rStyle w:val="fontstyle31"/>
                <w:rFonts w:cs="Times New Roman"/>
                <w:sz w:val="18"/>
                <w:szCs w:val="18"/>
                <w:vertAlign w:val="superscript"/>
              </w:rPr>
              <w:sym w:font="Symbol" w:char="F02B"/>
            </w:r>
            <w:r w:rsidRPr="00A513B5">
              <w:rPr>
                <w:rStyle w:val="fontstyle31"/>
                <w:rFonts w:cs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A513B5" w:rsidRPr="006B1C4B" w14:paraId="1649B8F6" w14:textId="77777777" w:rsidTr="00B26470">
        <w:tc>
          <w:tcPr>
            <w:tcW w:w="397" w:type="dxa"/>
            <w:gridSpan w:val="2"/>
          </w:tcPr>
          <w:p w14:paraId="48C88B53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sz w:val="18"/>
                <w:szCs w:val="18"/>
              </w:rPr>
              <w:t>11</w:t>
            </w:r>
          </w:p>
        </w:tc>
        <w:tc>
          <w:tcPr>
            <w:tcW w:w="2150" w:type="dxa"/>
            <w:vAlign w:val="center"/>
          </w:tcPr>
          <w:p w14:paraId="5095C6BE" w14:textId="77777777" w:rsidR="00A513B5" w:rsidRPr="00A513B5" w:rsidRDefault="00A513B5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A513B5">
              <w:rPr>
                <w:noProof/>
                <w:sz w:val="18"/>
                <w:szCs w:val="18"/>
              </w:rPr>
              <w:drawing>
                <wp:inline distT="0" distB="0" distL="0" distR="0" wp14:anchorId="49E9DFBB" wp14:editId="24AFE218">
                  <wp:extent cx="1245356" cy="581891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78" cy="59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CF64DD4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 xml:space="preserve">– </w:t>
            </w:r>
          </w:p>
        </w:tc>
        <w:tc>
          <w:tcPr>
            <w:tcW w:w="851" w:type="dxa"/>
            <w:vAlign w:val="center"/>
          </w:tcPr>
          <w:p w14:paraId="30147996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vAlign w:val="center"/>
          </w:tcPr>
          <w:p w14:paraId="1C89327B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01"/>
                <w:rFonts w:cs="Times New Roman"/>
                <w:sz w:val="18"/>
                <w:szCs w:val="18"/>
              </w:rPr>
              <w:t>Подвійне замикання на землю</w:t>
            </w:r>
          </w:p>
        </w:tc>
        <w:tc>
          <w:tcPr>
            <w:tcW w:w="731" w:type="dxa"/>
            <w:vAlign w:val="center"/>
          </w:tcPr>
          <w:p w14:paraId="56625AFE" w14:textId="77777777" w:rsidR="00A513B5" w:rsidRPr="00A513B5" w:rsidRDefault="00A513B5" w:rsidP="002C72D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A513B5">
              <w:rPr>
                <w:rStyle w:val="fontstyle21"/>
                <w:rFonts w:cs="Times New Roman"/>
                <w:sz w:val="18"/>
                <w:szCs w:val="18"/>
              </w:rPr>
              <w:t>З</w:t>
            </w:r>
            <w:r w:rsidRPr="00A513B5">
              <w:rPr>
                <w:rStyle w:val="fontstyle01"/>
                <w:rFonts w:cs="Times New Roman"/>
                <w:sz w:val="18"/>
                <w:szCs w:val="18"/>
                <w:vertAlign w:val="superscript"/>
              </w:rPr>
              <w:t>(1+1)</w:t>
            </w:r>
          </w:p>
        </w:tc>
      </w:tr>
    </w:tbl>
    <w:p w14:paraId="2E3D54CB" w14:textId="713B83E2" w:rsidR="00824155" w:rsidRDefault="00824155" w:rsidP="003E277F">
      <w:pPr>
        <w:ind w:firstLine="0"/>
      </w:pPr>
    </w:p>
    <w:p w14:paraId="001BCE77" w14:textId="4A3A84F6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трифазне К3</w:t>
      </w:r>
      <w:r>
        <w:t xml:space="preserve"> – між трьома фазами в трифазній електричній мережі змінного струму;</w:t>
      </w:r>
    </w:p>
    <w:p w14:paraId="45CC4BE6" w14:textId="3C6DFFB1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трифазне КЗ на землю</w:t>
      </w:r>
      <w:r>
        <w:t xml:space="preserve"> – на землю або нульовий провід у трифазній електричній мережі змінного струму з </w:t>
      </w:r>
      <w:proofErr w:type="spellStart"/>
      <w:r>
        <w:t>глухозаземленими</w:t>
      </w:r>
      <w:proofErr w:type="spellEnd"/>
      <w:r>
        <w:t xml:space="preserve"> або ефективно заземленими нейтралями силових елементів, коли з’єднуються між собою та із землею три фази;</w:t>
      </w:r>
    </w:p>
    <w:p w14:paraId="498897E3" w14:textId="50B45A79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трифазне КЗ із землею</w:t>
      </w:r>
      <w:r>
        <w:t xml:space="preserve"> виникає в трифазній мережі змінного струму з ізольованими або резонансно заземленими нейтралями силових елементів, коли місце замикання трьох фаз контактує з землею;</w:t>
      </w:r>
    </w:p>
    <w:p w14:paraId="1837C5D2" w14:textId="3B30C076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двофазне КЗ</w:t>
      </w:r>
      <w:r>
        <w:t xml:space="preserve"> – замикання між двома фазами в трифазній електричній мережі змінного струму;</w:t>
      </w:r>
    </w:p>
    <w:p w14:paraId="2EACC169" w14:textId="315F9CFE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двофазне КЗ на землю</w:t>
      </w:r>
      <w:r>
        <w:t xml:space="preserve"> виникає між двома фазами, коли фази з’єднуються з землею, в трифазній електричній мережі з </w:t>
      </w:r>
      <w:proofErr w:type="spellStart"/>
      <w:r>
        <w:t>глухозаземленими</w:t>
      </w:r>
      <w:proofErr w:type="spellEnd"/>
      <w:r>
        <w:t xml:space="preserve"> та ефективно заземленими нейтралями силових елементів, у двофазній тяго-вій мережі змінного струму, де одна фаза ввімкнена до контактної мережі, а інша заземлена до рейкового кола;</w:t>
      </w:r>
    </w:p>
    <w:p w14:paraId="3484B4DC" w14:textId="46D4E760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lastRenderedPageBreak/>
        <w:t>двофазне КЗ з землею</w:t>
      </w:r>
      <w:r>
        <w:t xml:space="preserve"> – це замикання двох фаз у трифазній </w:t>
      </w:r>
      <w:proofErr w:type="spellStart"/>
      <w:r>
        <w:t>електри-чній</w:t>
      </w:r>
      <w:proofErr w:type="spellEnd"/>
      <w:r>
        <w:t xml:space="preserve"> мережі змінного струму з ізольованими або резонансно заземленими нейтралями силових елементів, що має зв’язок з землею;</w:t>
      </w:r>
    </w:p>
    <w:p w14:paraId="621B1BFC" w14:textId="22F4514D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однофазне КЗ на землю</w:t>
      </w:r>
      <w:r>
        <w:t xml:space="preserve"> – це замикання однієї фази з землею чи за-</w:t>
      </w:r>
      <w:proofErr w:type="spellStart"/>
      <w:r>
        <w:t>земленим</w:t>
      </w:r>
      <w:proofErr w:type="spellEnd"/>
      <w:r>
        <w:t xml:space="preserve"> нульовим проводом у три- або однофазній електричній мережі змінного струму з </w:t>
      </w:r>
      <w:proofErr w:type="spellStart"/>
      <w:r>
        <w:t>глухозаземленими</w:t>
      </w:r>
      <w:proofErr w:type="spellEnd"/>
      <w:r>
        <w:t xml:space="preserve"> (ефективно заземленими) нейтралями силових елементів;</w:t>
      </w:r>
    </w:p>
    <w:p w14:paraId="450D7800" w14:textId="62F7047D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однофазне КЗ</w:t>
      </w:r>
      <w:r>
        <w:t xml:space="preserve"> – це замикання фази з нульовим проводом в </w:t>
      </w:r>
      <w:proofErr w:type="spellStart"/>
      <w:r>
        <w:t>однофаз</w:t>
      </w:r>
      <w:proofErr w:type="spellEnd"/>
      <w:r>
        <w:t>-ній електричній мережі змінного струму з ізольованою або резонансно заземленою нейтраллю (виводом);</w:t>
      </w:r>
    </w:p>
    <w:p w14:paraId="30C16F98" w14:textId="4D27F685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однофазне замикання з землею</w:t>
      </w:r>
      <w:r>
        <w:t xml:space="preserve"> – це з’єднання фази з землею в три- або однофазній (з нульовим проводом) електричній мережі змінного струму з ізольованими чи резонансно заземленими нейтралями (виводами) силових елементів;</w:t>
      </w:r>
    </w:p>
    <w:p w14:paraId="07E2DAA9" w14:textId="72C09D2A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двополюсне КЗ на землю</w:t>
      </w:r>
      <w:r>
        <w:t xml:space="preserve"> виникає в мережі постійного (випрямлено-го) струму з заземленою середньою точкою джерела струму, коли місце за-микання полюсів з’єднується з землею;</w:t>
      </w:r>
    </w:p>
    <w:p w14:paraId="24EB40F7" w14:textId="7F50282C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двополюсне КЗ</w:t>
      </w:r>
      <w:r>
        <w:t xml:space="preserve"> – це замикання полюсів у мережі постійного (випрямленого) струму з ізольованою середньою точкою джерела струму;</w:t>
      </w:r>
    </w:p>
    <w:p w14:paraId="702806B7" w14:textId="569293AA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однополюсне КЗ на землю</w:t>
      </w:r>
      <w:r>
        <w:t xml:space="preserve"> – це замикання ізольованого полюса на землю в мережі постійного (випрямленого) струму з заземленою середньою точкою джерела струму;</w:t>
      </w:r>
    </w:p>
    <w:p w14:paraId="4A968328" w14:textId="06995EC4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однополюсне замикання з землею</w:t>
      </w:r>
      <w:r>
        <w:t xml:space="preserve"> має місце в мережі постійного струму з ізольованою середньою точкою, коли один з полюсів з’єднується з землею;</w:t>
      </w:r>
    </w:p>
    <w:p w14:paraId="0B3265EF" w14:textId="355F8260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подвійне КЗ на землю</w:t>
      </w:r>
      <w:r>
        <w:t xml:space="preserve"> – це сукупність двох однофазних коротких замикань на землю в різних, але електрично зв’язаних частинах електроустановки;</w:t>
      </w:r>
    </w:p>
    <w:p w14:paraId="277D317B" w14:textId="689D93BC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подвійне замикання з землею</w:t>
      </w:r>
      <w:r>
        <w:t xml:space="preserve"> – це сукупність двох однофазних (однополюсних) замикань на землю в різних, але електрично пов’язаних частинах електроустановки.</w:t>
      </w:r>
    </w:p>
    <w:p w14:paraId="08E0033E" w14:textId="0039815F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За характером проходження КЗ</w:t>
      </w:r>
      <w:r>
        <w:t xml:space="preserve"> поділяють на симетричні та несиметричні, стійкі та нестійкі, видозмінні. При симетричному КЗ усі три фази електроустановки перебувають в однакових умовах. Якщо при КЗ хоч одна з фаз різнитиметься від умов інших фаз, то його називають несиметричним КЗ. </w:t>
      </w:r>
    </w:p>
    <w:p w14:paraId="14E926E9" w14:textId="77777777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>
        <w:lastRenderedPageBreak/>
        <w:t xml:space="preserve">До </w:t>
      </w:r>
      <w:r w:rsidRPr="00756F4B">
        <w:rPr>
          <w:i/>
          <w:iCs/>
        </w:rPr>
        <w:t>стійких КЗ</w:t>
      </w:r>
      <w:r>
        <w:t xml:space="preserve"> в електроустановках зараховують такі, які зберігаються і після </w:t>
      </w:r>
      <w:proofErr w:type="spellStart"/>
      <w:r>
        <w:t>безструмової</w:t>
      </w:r>
      <w:proofErr w:type="spellEnd"/>
      <w:r>
        <w:t xml:space="preserve"> паузи комутаційного апарата.</w:t>
      </w:r>
    </w:p>
    <w:p w14:paraId="4F8673C3" w14:textId="3924C678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>
        <w:t xml:space="preserve">До </w:t>
      </w:r>
      <w:r w:rsidRPr="00756F4B">
        <w:rPr>
          <w:i/>
          <w:iCs/>
        </w:rPr>
        <w:t>нестійких КЗ</w:t>
      </w:r>
      <w:r>
        <w:t xml:space="preserve"> належать такі з них, поява яких </w:t>
      </w:r>
      <w:proofErr w:type="spellStart"/>
      <w:r>
        <w:t>самоліквідовується</w:t>
      </w:r>
      <w:proofErr w:type="spellEnd"/>
      <w:r>
        <w:t xml:space="preserve"> за </w:t>
      </w:r>
      <w:proofErr w:type="spellStart"/>
      <w:r>
        <w:t>безструмової</w:t>
      </w:r>
      <w:proofErr w:type="spellEnd"/>
      <w:r>
        <w:t xml:space="preserve"> паузи комутаційного електричного апарата, який розмикає коло перебігу струму КЗ. </w:t>
      </w:r>
    </w:p>
    <w:p w14:paraId="133F59E2" w14:textId="39740B6C" w:rsidR="00756F4B" w:rsidRDefault="00756F4B" w:rsidP="00756F4B">
      <w:pPr>
        <w:pStyle w:val="aa"/>
        <w:numPr>
          <w:ilvl w:val="0"/>
          <w:numId w:val="31"/>
        </w:numPr>
        <w:ind w:left="142" w:hanging="218"/>
      </w:pPr>
      <w:r w:rsidRPr="00756F4B">
        <w:rPr>
          <w:i/>
          <w:iCs/>
        </w:rPr>
        <w:t>Видозмінним КЗ</w:t>
      </w:r>
      <w:r>
        <w:t xml:space="preserve"> називають замикання в електроустановці з переходом одного виду КЗ в інший.</w:t>
      </w:r>
    </w:p>
    <w:p w14:paraId="33E70A2C" w14:textId="280CB0FE" w:rsidR="00756F4B" w:rsidRDefault="00756F4B" w:rsidP="00756F4B"/>
    <w:p w14:paraId="09EEDB9D" w14:textId="4EC2F1EB" w:rsidR="00ED43FE" w:rsidRDefault="00ED43FE" w:rsidP="00B85496">
      <w:pPr>
        <w:pStyle w:val="a3"/>
      </w:pPr>
      <w:bookmarkStart w:id="3" w:name="_Toc74605244"/>
      <w:r>
        <w:lastRenderedPageBreak/>
        <w:t>3 УМОВНІ ПОЗНАЧЕННЯ ЕКВІВАЛЕНТНИХ СХЕМ</w:t>
      </w:r>
      <w:bookmarkEnd w:id="3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007"/>
      </w:tblGrid>
      <w:tr w:rsidR="008E60E0" w14:paraId="5AAC9678" w14:textId="77777777" w:rsidTr="008E60E0">
        <w:tc>
          <w:tcPr>
            <w:tcW w:w="2122" w:type="dxa"/>
            <w:vMerge w:val="restart"/>
            <w:shd w:val="clear" w:color="auto" w:fill="CCFFCC"/>
            <w:vAlign w:val="center"/>
          </w:tcPr>
          <w:p w14:paraId="3C0E2AF8" w14:textId="77777777" w:rsidR="008E60E0" w:rsidRPr="008E60E0" w:rsidRDefault="008E60E0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E60E0">
              <w:rPr>
                <w:b/>
                <w:bCs/>
                <w:sz w:val="18"/>
                <w:szCs w:val="18"/>
              </w:rPr>
              <w:t>Елемент</w:t>
            </w:r>
          </w:p>
        </w:tc>
        <w:tc>
          <w:tcPr>
            <w:tcW w:w="3991" w:type="dxa"/>
            <w:gridSpan w:val="2"/>
            <w:shd w:val="clear" w:color="auto" w:fill="CCFFCC"/>
            <w:vAlign w:val="center"/>
          </w:tcPr>
          <w:p w14:paraId="06934437" w14:textId="77777777" w:rsidR="008E60E0" w:rsidRPr="008E60E0" w:rsidRDefault="008E60E0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E60E0">
              <w:rPr>
                <w:b/>
                <w:bCs/>
                <w:sz w:val="18"/>
                <w:szCs w:val="18"/>
              </w:rPr>
              <w:t>Позначення елемента в схемах</w:t>
            </w:r>
          </w:p>
        </w:tc>
      </w:tr>
      <w:tr w:rsidR="008E60E0" w14:paraId="5151346B" w14:textId="77777777" w:rsidTr="008E60E0">
        <w:tc>
          <w:tcPr>
            <w:tcW w:w="2122" w:type="dxa"/>
            <w:vMerge/>
            <w:shd w:val="clear" w:color="auto" w:fill="CCFFCC"/>
          </w:tcPr>
          <w:p w14:paraId="2A15650B" w14:textId="77777777" w:rsidR="008E60E0" w:rsidRPr="008E60E0" w:rsidRDefault="008E60E0" w:rsidP="002C72DC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14:paraId="11D21C9C" w14:textId="77777777" w:rsidR="008E60E0" w:rsidRPr="008E60E0" w:rsidRDefault="008E60E0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E60E0">
              <w:rPr>
                <w:b/>
                <w:bCs/>
                <w:sz w:val="18"/>
                <w:szCs w:val="18"/>
              </w:rPr>
              <w:t>розрахунковій</w:t>
            </w:r>
          </w:p>
        </w:tc>
        <w:tc>
          <w:tcPr>
            <w:tcW w:w="2007" w:type="dxa"/>
            <w:shd w:val="clear" w:color="auto" w:fill="CCFFCC"/>
            <w:vAlign w:val="center"/>
          </w:tcPr>
          <w:p w14:paraId="44A03655" w14:textId="77777777" w:rsidR="008E60E0" w:rsidRPr="008E60E0" w:rsidRDefault="008E60E0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E60E0">
              <w:rPr>
                <w:b/>
                <w:bCs/>
                <w:sz w:val="18"/>
                <w:szCs w:val="18"/>
              </w:rPr>
              <w:t>заміщення</w:t>
            </w:r>
          </w:p>
        </w:tc>
      </w:tr>
      <w:tr w:rsidR="008E60E0" w14:paraId="48530371" w14:textId="77777777" w:rsidTr="008E60E0">
        <w:tc>
          <w:tcPr>
            <w:tcW w:w="2122" w:type="dxa"/>
          </w:tcPr>
          <w:p w14:paraId="3354C909" w14:textId="77777777" w:rsidR="008E60E0" w:rsidRPr="008E60E0" w:rsidRDefault="008E60E0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E60E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56B121C7" w14:textId="77777777" w:rsidR="008E60E0" w:rsidRPr="008E60E0" w:rsidRDefault="008E60E0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E60E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7" w:type="dxa"/>
            <w:vAlign w:val="center"/>
          </w:tcPr>
          <w:p w14:paraId="6469C262" w14:textId="77777777" w:rsidR="008E60E0" w:rsidRPr="008E60E0" w:rsidRDefault="008E60E0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E60E0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E60E0" w14:paraId="508B209E" w14:textId="77777777" w:rsidTr="008E60E0">
        <w:tc>
          <w:tcPr>
            <w:tcW w:w="2122" w:type="dxa"/>
          </w:tcPr>
          <w:p w14:paraId="33B7D7B9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 xml:space="preserve">Синхронний </w:t>
            </w:r>
          </w:p>
          <w:p w14:paraId="2EDBAD99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генератор</w:t>
            </w:r>
          </w:p>
        </w:tc>
        <w:tc>
          <w:tcPr>
            <w:tcW w:w="1984" w:type="dxa"/>
            <w:vAlign w:val="center"/>
          </w:tcPr>
          <w:p w14:paraId="3C9F94CF" w14:textId="77777777" w:rsidR="008E60E0" w:rsidRPr="008E60E0" w:rsidRDefault="008E60E0" w:rsidP="002C72DC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2B28E561" wp14:editId="36E3AC16">
                  <wp:extent cx="676894" cy="361011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478" cy="37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511C94F3" w14:textId="77777777" w:rsidR="008E60E0" w:rsidRPr="008E60E0" w:rsidRDefault="008E60E0" w:rsidP="002C72DC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72E4A051" wp14:editId="1009A230">
                  <wp:extent cx="1110884" cy="415637"/>
                  <wp:effectExtent l="0" t="0" r="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96" cy="44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0E0" w14:paraId="250BF730" w14:textId="77777777" w:rsidTr="008E60E0">
        <w:tc>
          <w:tcPr>
            <w:tcW w:w="2122" w:type="dxa"/>
          </w:tcPr>
          <w:p w14:paraId="046F2E49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 xml:space="preserve">Еквівалентне </w:t>
            </w:r>
          </w:p>
          <w:p w14:paraId="384F54AD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джерело системи</w:t>
            </w:r>
          </w:p>
        </w:tc>
        <w:tc>
          <w:tcPr>
            <w:tcW w:w="1984" w:type="dxa"/>
            <w:vAlign w:val="center"/>
          </w:tcPr>
          <w:p w14:paraId="5670467D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0AE42E3A" wp14:editId="19BABAA3">
                  <wp:extent cx="682831" cy="336981"/>
                  <wp:effectExtent l="0" t="0" r="3175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26" cy="35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2C4D1ADA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733F25A4" wp14:editId="5352B517">
                  <wp:extent cx="1018662" cy="552203"/>
                  <wp:effectExtent l="0" t="0" r="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71" cy="57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0E0" w14:paraId="34C4CA3A" w14:textId="77777777" w:rsidTr="008E60E0">
        <w:tc>
          <w:tcPr>
            <w:tcW w:w="2122" w:type="dxa"/>
          </w:tcPr>
          <w:p w14:paraId="5716A5AE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Синхронний</w:t>
            </w:r>
          </w:p>
          <w:p w14:paraId="1ADEFBB9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двигун</w:t>
            </w:r>
          </w:p>
        </w:tc>
        <w:tc>
          <w:tcPr>
            <w:tcW w:w="1984" w:type="dxa"/>
            <w:vAlign w:val="center"/>
          </w:tcPr>
          <w:p w14:paraId="776BB72E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40F2C521" wp14:editId="55046511">
                  <wp:extent cx="694706" cy="375339"/>
                  <wp:effectExtent l="0" t="0" r="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69" cy="387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7A5F4AC8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486BB2DA" wp14:editId="68A69590">
                  <wp:extent cx="944088" cy="402345"/>
                  <wp:effectExtent l="0" t="0" r="889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490" cy="42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0E0" w14:paraId="23CEF4F8" w14:textId="77777777" w:rsidTr="008E60E0">
        <w:tc>
          <w:tcPr>
            <w:tcW w:w="2122" w:type="dxa"/>
          </w:tcPr>
          <w:p w14:paraId="7C8ED860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Асинхронний</w:t>
            </w:r>
          </w:p>
          <w:p w14:paraId="0F0FDBC1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двигун</w:t>
            </w:r>
          </w:p>
        </w:tc>
        <w:tc>
          <w:tcPr>
            <w:tcW w:w="1984" w:type="dxa"/>
            <w:vAlign w:val="center"/>
          </w:tcPr>
          <w:p w14:paraId="6E6E3EC5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6BB28265" wp14:editId="74C556E6">
                  <wp:extent cx="641268" cy="357692"/>
                  <wp:effectExtent l="0" t="0" r="6985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154" cy="373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166B0C99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7373EA1D" wp14:editId="62A1F019">
                  <wp:extent cx="878774" cy="336615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63" cy="3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0E0" w14:paraId="49E105FF" w14:textId="77777777" w:rsidTr="008E60E0">
        <w:tc>
          <w:tcPr>
            <w:tcW w:w="2122" w:type="dxa"/>
          </w:tcPr>
          <w:p w14:paraId="55988816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Узагальнене</w:t>
            </w:r>
          </w:p>
          <w:p w14:paraId="57A9A475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навантаження</w:t>
            </w:r>
          </w:p>
        </w:tc>
        <w:tc>
          <w:tcPr>
            <w:tcW w:w="1984" w:type="dxa"/>
            <w:vAlign w:val="center"/>
          </w:tcPr>
          <w:p w14:paraId="22170EFF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50179B57" wp14:editId="2D3D80A7">
                  <wp:extent cx="641267" cy="253453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76" cy="26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69A71517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3FFE3349" wp14:editId="4ABFAA5C">
                  <wp:extent cx="914400" cy="343688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79" cy="35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0E0" w14:paraId="76FFA631" w14:textId="77777777" w:rsidTr="008E60E0">
        <w:tc>
          <w:tcPr>
            <w:tcW w:w="2122" w:type="dxa"/>
          </w:tcPr>
          <w:p w14:paraId="58AFDE07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proofErr w:type="spellStart"/>
            <w:r w:rsidRPr="008E60E0">
              <w:rPr>
                <w:sz w:val="18"/>
                <w:szCs w:val="18"/>
              </w:rPr>
              <w:t>Двообмотковий</w:t>
            </w:r>
            <w:proofErr w:type="spellEnd"/>
          </w:p>
          <w:p w14:paraId="6DE59CF0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трансформатор</w:t>
            </w:r>
          </w:p>
        </w:tc>
        <w:tc>
          <w:tcPr>
            <w:tcW w:w="1984" w:type="dxa"/>
            <w:vAlign w:val="center"/>
          </w:tcPr>
          <w:p w14:paraId="1CC2A0B2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70E6F461" wp14:editId="2A316852">
                  <wp:extent cx="417592" cy="480951"/>
                  <wp:effectExtent l="0" t="0" r="190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70" cy="4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719B89BA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394AEF49" wp14:editId="1987C9B9">
                  <wp:extent cx="281745" cy="403761"/>
                  <wp:effectExtent l="0" t="0" r="444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070" cy="418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0E0" w14:paraId="79C79E36" w14:textId="77777777" w:rsidTr="008E60E0">
        <w:tc>
          <w:tcPr>
            <w:tcW w:w="2122" w:type="dxa"/>
          </w:tcPr>
          <w:p w14:paraId="4897AF4B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proofErr w:type="spellStart"/>
            <w:r w:rsidRPr="008E60E0">
              <w:rPr>
                <w:sz w:val="18"/>
                <w:szCs w:val="18"/>
              </w:rPr>
              <w:t>Триобмотковий</w:t>
            </w:r>
            <w:proofErr w:type="spellEnd"/>
          </w:p>
          <w:p w14:paraId="7E2CB612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трансформатор</w:t>
            </w:r>
          </w:p>
        </w:tc>
        <w:tc>
          <w:tcPr>
            <w:tcW w:w="1984" w:type="dxa"/>
            <w:vAlign w:val="center"/>
          </w:tcPr>
          <w:p w14:paraId="1451CAFA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1862D6D9" wp14:editId="6269A41F">
                  <wp:extent cx="667249" cy="5343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14" cy="54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20E484CE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7BACC0FE" wp14:editId="4DC92DB4">
                  <wp:extent cx="460312" cy="789709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75" cy="8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0E0" w14:paraId="6587F0AC" w14:textId="77777777" w:rsidTr="008E60E0">
        <w:tc>
          <w:tcPr>
            <w:tcW w:w="2122" w:type="dxa"/>
          </w:tcPr>
          <w:p w14:paraId="7A0D737A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Трифазний</w:t>
            </w:r>
          </w:p>
          <w:p w14:paraId="711404E1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трансформатор з</w:t>
            </w:r>
          </w:p>
          <w:p w14:paraId="280C2BCB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обмоткою НН,</w:t>
            </w:r>
          </w:p>
          <w:p w14:paraId="75F8CE8E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розщепленою на</w:t>
            </w:r>
          </w:p>
          <w:p w14:paraId="6519062F" w14:textId="77777777" w:rsidR="008E60E0" w:rsidRPr="008E60E0" w:rsidRDefault="008E60E0" w:rsidP="002C72DC">
            <w:pPr>
              <w:ind w:firstLine="0"/>
              <w:rPr>
                <w:sz w:val="18"/>
                <w:szCs w:val="18"/>
              </w:rPr>
            </w:pPr>
            <w:r w:rsidRPr="008E60E0">
              <w:rPr>
                <w:sz w:val="18"/>
                <w:szCs w:val="18"/>
              </w:rPr>
              <w:t>дві частини</w:t>
            </w:r>
          </w:p>
        </w:tc>
        <w:tc>
          <w:tcPr>
            <w:tcW w:w="1984" w:type="dxa"/>
            <w:vAlign w:val="center"/>
          </w:tcPr>
          <w:p w14:paraId="0C0F28CC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751B4DE4" wp14:editId="0C8DA03E">
                  <wp:extent cx="855023" cy="487038"/>
                  <wp:effectExtent l="0" t="0" r="2540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83" cy="49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3C9CC6EB" w14:textId="77777777" w:rsidR="008E60E0" w:rsidRPr="008E60E0" w:rsidRDefault="008E60E0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8E60E0">
              <w:rPr>
                <w:noProof/>
                <w:sz w:val="18"/>
                <w:szCs w:val="18"/>
              </w:rPr>
              <w:drawing>
                <wp:inline distT="0" distB="0" distL="0" distR="0" wp14:anchorId="05CA5C0A" wp14:editId="723BDB2C">
                  <wp:extent cx="860961" cy="669116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77" cy="67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80E" w14:paraId="3771BC7E" w14:textId="77777777" w:rsidTr="002C480E">
        <w:tc>
          <w:tcPr>
            <w:tcW w:w="2122" w:type="dxa"/>
          </w:tcPr>
          <w:p w14:paraId="10FCBF81" w14:textId="77777777" w:rsidR="002C480E" w:rsidRPr="002C480E" w:rsidRDefault="002C480E" w:rsidP="002C480E">
            <w:pPr>
              <w:ind w:firstLine="0"/>
              <w:jc w:val="left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Трифазний авто-трансформатор</w:t>
            </w:r>
          </w:p>
        </w:tc>
        <w:tc>
          <w:tcPr>
            <w:tcW w:w="1984" w:type="dxa"/>
            <w:vAlign w:val="center"/>
          </w:tcPr>
          <w:p w14:paraId="4B4B81BE" w14:textId="77777777" w:rsidR="002C480E" w:rsidRPr="002C480E" w:rsidRDefault="002C480E" w:rsidP="002C72DC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774BC47F" wp14:editId="558470CC">
                  <wp:extent cx="504975" cy="61158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44" cy="623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2ABD339C" w14:textId="77777777" w:rsidR="002C480E" w:rsidRPr="002C480E" w:rsidRDefault="002C480E" w:rsidP="002C72DC">
            <w:pPr>
              <w:ind w:firstLine="0"/>
              <w:jc w:val="center"/>
              <w:rPr>
                <w:noProof/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09801100" wp14:editId="74127D83">
                  <wp:extent cx="492798" cy="760020"/>
                  <wp:effectExtent l="0" t="0" r="254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2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80E" w:rsidRPr="00D97C77" w14:paraId="4F5058B2" w14:textId="77777777" w:rsidTr="002C480E">
        <w:tc>
          <w:tcPr>
            <w:tcW w:w="2122" w:type="dxa"/>
          </w:tcPr>
          <w:p w14:paraId="2158F8EE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lastRenderedPageBreak/>
              <w:t>Група</w:t>
            </w:r>
          </w:p>
          <w:p w14:paraId="6D527D0D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однофазних</w:t>
            </w:r>
          </w:p>
          <w:p w14:paraId="10945D94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трансформаторів з</w:t>
            </w:r>
          </w:p>
          <w:p w14:paraId="26D6A200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обмоткою НН,</w:t>
            </w:r>
          </w:p>
          <w:p w14:paraId="1311AC6D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розщепленою на</w:t>
            </w:r>
          </w:p>
          <w:p w14:paraId="28107D95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дві частини</w:t>
            </w:r>
          </w:p>
        </w:tc>
        <w:tc>
          <w:tcPr>
            <w:tcW w:w="1984" w:type="dxa"/>
            <w:vAlign w:val="center"/>
          </w:tcPr>
          <w:p w14:paraId="1BAE8882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0106E9E7" wp14:editId="78F12290">
                  <wp:extent cx="771896" cy="598297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05" cy="60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11B7B2BB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41EC650B" wp14:editId="6E214C5D">
                  <wp:extent cx="678140" cy="837210"/>
                  <wp:effectExtent l="0" t="0" r="8255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54" cy="84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80E" w:rsidRPr="00D97C77" w14:paraId="1D07B998" w14:textId="77777777" w:rsidTr="002C480E">
        <w:tc>
          <w:tcPr>
            <w:tcW w:w="2122" w:type="dxa"/>
          </w:tcPr>
          <w:p w14:paraId="5867774F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Одноколовий</w:t>
            </w:r>
          </w:p>
          <w:p w14:paraId="1458F8F4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ректор</w:t>
            </w:r>
          </w:p>
        </w:tc>
        <w:tc>
          <w:tcPr>
            <w:tcW w:w="1984" w:type="dxa"/>
            <w:vAlign w:val="center"/>
          </w:tcPr>
          <w:p w14:paraId="345367A8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3BC05DA4" wp14:editId="4BF2358F">
                  <wp:extent cx="283921" cy="575953"/>
                  <wp:effectExtent l="0" t="0" r="190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1" cy="58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7EBC68A7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57AC7782" wp14:editId="3110F0C0">
                  <wp:extent cx="234808" cy="516577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35" cy="537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80E" w:rsidRPr="00D97C77" w14:paraId="6942DB64" w14:textId="77777777" w:rsidTr="002C480E">
        <w:tc>
          <w:tcPr>
            <w:tcW w:w="2122" w:type="dxa"/>
          </w:tcPr>
          <w:p w14:paraId="4C67B77D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 xml:space="preserve">Подвоєний </w:t>
            </w:r>
          </w:p>
          <w:p w14:paraId="41F703E3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реактор</w:t>
            </w:r>
          </w:p>
        </w:tc>
        <w:tc>
          <w:tcPr>
            <w:tcW w:w="1984" w:type="dxa"/>
            <w:vAlign w:val="center"/>
          </w:tcPr>
          <w:p w14:paraId="3C5CEE43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366E6550" wp14:editId="53843FAB">
                  <wp:extent cx="569573" cy="587828"/>
                  <wp:effectExtent l="0" t="0" r="2540" b="317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1" cy="60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542D4F2A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3AA20151" wp14:editId="52E5904C">
                  <wp:extent cx="820451" cy="65314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51" cy="66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80E" w:rsidRPr="00D97C77" w14:paraId="001DCE59" w14:textId="77777777" w:rsidTr="002C480E">
        <w:tc>
          <w:tcPr>
            <w:tcW w:w="2122" w:type="dxa"/>
          </w:tcPr>
          <w:p w14:paraId="44E78310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Повітряна лінія</w:t>
            </w:r>
          </w:p>
        </w:tc>
        <w:tc>
          <w:tcPr>
            <w:tcW w:w="1984" w:type="dxa"/>
            <w:vAlign w:val="center"/>
          </w:tcPr>
          <w:p w14:paraId="009BE0B2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09361092" wp14:editId="67D3E00D">
                  <wp:extent cx="849085" cy="200025"/>
                  <wp:effectExtent l="0" t="0" r="825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48" cy="210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7707C502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3040D2BA" wp14:editId="7A7DB6B1">
                  <wp:extent cx="730333" cy="205282"/>
                  <wp:effectExtent l="0" t="0" r="0" b="444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98" cy="21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80E" w:rsidRPr="00D97C77" w14:paraId="606E01E6" w14:textId="77777777" w:rsidTr="002C480E">
        <w:tc>
          <w:tcPr>
            <w:tcW w:w="2122" w:type="dxa"/>
          </w:tcPr>
          <w:p w14:paraId="1281EBA6" w14:textId="77777777" w:rsidR="002C480E" w:rsidRPr="002C480E" w:rsidRDefault="002C480E" w:rsidP="002C72DC">
            <w:pPr>
              <w:ind w:firstLine="0"/>
              <w:rPr>
                <w:sz w:val="18"/>
                <w:szCs w:val="18"/>
              </w:rPr>
            </w:pPr>
            <w:r w:rsidRPr="002C480E">
              <w:rPr>
                <w:sz w:val="18"/>
                <w:szCs w:val="18"/>
              </w:rPr>
              <w:t>Кабельна лінія</w:t>
            </w:r>
          </w:p>
        </w:tc>
        <w:tc>
          <w:tcPr>
            <w:tcW w:w="1984" w:type="dxa"/>
            <w:vAlign w:val="center"/>
          </w:tcPr>
          <w:p w14:paraId="1D3A0571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6E473C18" wp14:editId="68BC56CB">
                  <wp:extent cx="807522" cy="195054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528" cy="216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14:paraId="55EF827E" w14:textId="77777777" w:rsidR="002C480E" w:rsidRPr="002C480E" w:rsidRDefault="002C480E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C480E">
              <w:rPr>
                <w:noProof/>
                <w:sz w:val="18"/>
                <w:szCs w:val="18"/>
              </w:rPr>
              <w:drawing>
                <wp:inline distT="0" distB="0" distL="0" distR="0" wp14:anchorId="541EF03A" wp14:editId="76C69D2F">
                  <wp:extent cx="801585" cy="225310"/>
                  <wp:effectExtent l="0" t="0" r="0" b="381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75" cy="23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2A7E6" w14:textId="563017BE" w:rsidR="00ED43FE" w:rsidRDefault="00ED43FE" w:rsidP="00756F4B"/>
    <w:p w14:paraId="0E0BB12A" w14:textId="2B5EF15E" w:rsidR="00ED43FE" w:rsidRDefault="00ED43FE" w:rsidP="00B85496">
      <w:pPr>
        <w:pStyle w:val="a3"/>
      </w:pPr>
      <w:bookmarkStart w:id="4" w:name="_Toc74605245"/>
      <w:r>
        <w:lastRenderedPageBreak/>
        <w:t xml:space="preserve">4 </w:t>
      </w:r>
      <w:r w:rsidR="00B85496" w:rsidRPr="00B85496">
        <w:t>ЕКВІВАЛЕНТНІ ПЕРЕТВОРЕННЯ СХЕМ ЗАМІЩЕННЯ</w:t>
      </w:r>
      <w:bookmarkEnd w:id="4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440"/>
      </w:tblGrid>
      <w:tr w:rsidR="002E1086" w:rsidRPr="00085C28" w14:paraId="41EA05F1" w14:textId="77777777" w:rsidTr="002E1086">
        <w:tc>
          <w:tcPr>
            <w:tcW w:w="1696" w:type="dxa"/>
            <w:vMerge w:val="restart"/>
            <w:shd w:val="clear" w:color="auto" w:fill="CCFFCC"/>
            <w:vAlign w:val="center"/>
          </w:tcPr>
          <w:p w14:paraId="57245B21" w14:textId="77777777" w:rsidR="002E1086" w:rsidRPr="002E1086" w:rsidRDefault="002E1086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E1086">
              <w:rPr>
                <w:b/>
                <w:bCs/>
                <w:sz w:val="18"/>
                <w:szCs w:val="18"/>
              </w:rPr>
              <w:t>Вид</w:t>
            </w:r>
          </w:p>
          <w:p w14:paraId="28C8F02F" w14:textId="77777777" w:rsidR="002E1086" w:rsidRPr="002E1086" w:rsidRDefault="002E1086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E1086">
              <w:rPr>
                <w:b/>
                <w:bCs/>
                <w:sz w:val="18"/>
                <w:szCs w:val="18"/>
              </w:rPr>
              <w:t>перетворення</w:t>
            </w:r>
          </w:p>
        </w:tc>
        <w:tc>
          <w:tcPr>
            <w:tcW w:w="2977" w:type="dxa"/>
            <w:gridSpan w:val="2"/>
            <w:shd w:val="clear" w:color="auto" w:fill="CCFFCC"/>
            <w:vAlign w:val="center"/>
          </w:tcPr>
          <w:p w14:paraId="3FB303D4" w14:textId="77777777" w:rsidR="002E1086" w:rsidRPr="002E1086" w:rsidRDefault="002E1086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E1086">
              <w:rPr>
                <w:b/>
                <w:bCs/>
                <w:sz w:val="18"/>
                <w:szCs w:val="18"/>
              </w:rPr>
              <w:t>Схеми</w:t>
            </w:r>
          </w:p>
        </w:tc>
        <w:tc>
          <w:tcPr>
            <w:tcW w:w="1440" w:type="dxa"/>
            <w:vMerge w:val="restart"/>
            <w:shd w:val="clear" w:color="auto" w:fill="CCFFCC"/>
            <w:vAlign w:val="center"/>
          </w:tcPr>
          <w:p w14:paraId="51A6C42A" w14:textId="77777777" w:rsidR="002E1086" w:rsidRPr="002E1086" w:rsidRDefault="002E1086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E1086">
              <w:rPr>
                <w:b/>
                <w:bCs/>
                <w:sz w:val="18"/>
                <w:szCs w:val="18"/>
              </w:rPr>
              <w:t xml:space="preserve">Еквівалентні </w:t>
            </w:r>
          </w:p>
          <w:p w14:paraId="05C06B88" w14:textId="77777777" w:rsidR="002E1086" w:rsidRPr="002E1086" w:rsidRDefault="002E1086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E1086">
              <w:rPr>
                <w:b/>
                <w:bCs/>
                <w:sz w:val="18"/>
                <w:szCs w:val="18"/>
              </w:rPr>
              <w:t>співвідношення</w:t>
            </w:r>
          </w:p>
        </w:tc>
      </w:tr>
      <w:tr w:rsidR="002E1086" w:rsidRPr="00085C28" w14:paraId="7FF0918D" w14:textId="77777777" w:rsidTr="002E1086">
        <w:tc>
          <w:tcPr>
            <w:tcW w:w="1696" w:type="dxa"/>
            <w:vMerge/>
            <w:shd w:val="clear" w:color="auto" w:fill="CCFFCC"/>
            <w:vAlign w:val="center"/>
          </w:tcPr>
          <w:p w14:paraId="49F2B79B" w14:textId="77777777" w:rsidR="002E1086" w:rsidRPr="002E1086" w:rsidRDefault="002E1086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14:paraId="7F7A92F7" w14:textId="77777777" w:rsidR="002E1086" w:rsidRPr="002E1086" w:rsidRDefault="002E1086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E1086">
              <w:rPr>
                <w:b/>
                <w:bCs/>
                <w:sz w:val="18"/>
                <w:szCs w:val="18"/>
              </w:rPr>
              <w:t>первинна</w:t>
            </w:r>
          </w:p>
        </w:tc>
        <w:tc>
          <w:tcPr>
            <w:tcW w:w="1417" w:type="dxa"/>
            <w:shd w:val="clear" w:color="auto" w:fill="CCFFCC"/>
            <w:vAlign w:val="center"/>
          </w:tcPr>
          <w:p w14:paraId="1C650FE2" w14:textId="77777777" w:rsidR="002E1086" w:rsidRPr="002E1086" w:rsidRDefault="002E1086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E1086">
              <w:rPr>
                <w:b/>
                <w:bCs/>
                <w:sz w:val="18"/>
                <w:szCs w:val="18"/>
              </w:rPr>
              <w:t>еквівалентна</w:t>
            </w:r>
          </w:p>
        </w:tc>
        <w:tc>
          <w:tcPr>
            <w:tcW w:w="1440" w:type="dxa"/>
            <w:vMerge/>
            <w:shd w:val="clear" w:color="auto" w:fill="CCFFCC"/>
            <w:vAlign w:val="center"/>
          </w:tcPr>
          <w:p w14:paraId="6C1F1835" w14:textId="77777777" w:rsidR="002E1086" w:rsidRPr="002E1086" w:rsidRDefault="002E1086" w:rsidP="002C72D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1086" w:rsidRPr="00085C28" w14:paraId="21910AC5" w14:textId="77777777" w:rsidTr="002E1086">
        <w:tc>
          <w:tcPr>
            <w:tcW w:w="1696" w:type="dxa"/>
          </w:tcPr>
          <w:p w14:paraId="4B0CC86E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Послідовне</w:t>
            </w:r>
          </w:p>
          <w:p w14:paraId="447207B1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з’єднання</w:t>
            </w:r>
          </w:p>
        </w:tc>
        <w:tc>
          <w:tcPr>
            <w:tcW w:w="1560" w:type="dxa"/>
            <w:vAlign w:val="center"/>
          </w:tcPr>
          <w:p w14:paraId="659DE212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2A44F80B" wp14:editId="69589C1D">
                  <wp:extent cx="961902" cy="191683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65" cy="2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4F6C565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391F6333" wp14:editId="11E4B70E">
                  <wp:extent cx="471477" cy="273132"/>
                  <wp:effectExtent l="0" t="0" r="508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32" cy="28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39FFB35F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5EC5CB47" wp14:editId="1FB44754">
                  <wp:extent cx="502535" cy="2553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90" cy="26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086" w:rsidRPr="00085C28" w14:paraId="167FDFBB" w14:textId="77777777" w:rsidTr="002E1086">
        <w:tc>
          <w:tcPr>
            <w:tcW w:w="1696" w:type="dxa"/>
          </w:tcPr>
          <w:p w14:paraId="5456F770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Паралельне</w:t>
            </w:r>
          </w:p>
          <w:p w14:paraId="275F75A8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з’єднання</w:t>
            </w:r>
          </w:p>
        </w:tc>
        <w:tc>
          <w:tcPr>
            <w:tcW w:w="1560" w:type="dxa"/>
            <w:vAlign w:val="center"/>
          </w:tcPr>
          <w:p w14:paraId="14316C13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54920295" wp14:editId="3832A43F">
                  <wp:extent cx="520428" cy="546265"/>
                  <wp:effectExtent l="0" t="0" r="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81" cy="55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470BD7AA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61EFADCE" wp14:editId="21FC44C1">
                  <wp:extent cx="504701" cy="289461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854" cy="29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2C5D6887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63B9060A" wp14:editId="72A16908">
                  <wp:extent cx="635330" cy="271759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9" cy="27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086" w:rsidRPr="00085C28" w14:paraId="4A71299D" w14:textId="77777777" w:rsidTr="002E1086">
        <w:tc>
          <w:tcPr>
            <w:tcW w:w="1696" w:type="dxa"/>
          </w:tcPr>
          <w:p w14:paraId="42B6D6DC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Заміна</w:t>
            </w:r>
          </w:p>
          <w:p w14:paraId="7B5D8C29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групи</w:t>
            </w:r>
          </w:p>
          <w:p w14:paraId="4ED703B8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джерел</w:t>
            </w:r>
          </w:p>
          <w:p w14:paraId="29B68961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еквівалентним</w:t>
            </w:r>
          </w:p>
        </w:tc>
        <w:tc>
          <w:tcPr>
            <w:tcW w:w="1560" w:type="dxa"/>
            <w:vAlign w:val="center"/>
          </w:tcPr>
          <w:p w14:paraId="5AC1186A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744F8FCF" wp14:editId="07E7EC5D">
                  <wp:extent cx="659081" cy="496121"/>
                  <wp:effectExtent l="0" t="0" r="825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32" cy="50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CD293F8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4377D271" wp14:editId="37F6CEA8">
                  <wp:extent cx="670956" cy="335478"/>
                  <wp:effectExtent l="0" t="0" r="0" b="762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130" cy="34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7583556D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7B6A420B" wp14:editId="1A6C75A9">
                  <wp:extent cx="743826" cy="463137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08" cy="46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086" w:rsidRPr="00085C28" w14:paraId="117ECBDB" w14:textId="77777777" w:rsidTr="002E1086">
        <w:tc>
          <w:tcPr>
            <w:tcW w:w="1696" w:type="dxa"/>
          </w:tcPr>
          <w:p w14:paraId="72563EFA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Заміна</w:t>
            </w:r>
          </w:p>
          <w:p w14:paraId="71BAFFF1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трикутника</w:t>
            </w:r>
          </w:p>
          <w:p w14:paraId="2DF9BBF6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зіркою</w:t>
            </w:r>
          </w:p>
        </w:tc>
        <w:tc>
          <w:tcPr>
            <w:tcW w:w="1560" w:type="dxa"/>
            <w:vAlign w:val="center"/>
          </w:tcPr>
          <w:p w14:paraId="60AC8623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3271FEDD" wp14:editId="2FEA3ABE">
                  <wp:extent cx="505589" cy="415637"/>
                  <wp:effectExtent l="0" t="0" r="8890" b="381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08" cy="42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5A2C847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14AC3704" wp14:editId="01C60F99">
                  <wp:extent cx="568672" cy="469075"/>
                  <wp:effectExtent l="0" t="0" r="3175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40" cy="480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60EA2448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4FE0357D" wp14:editId="58B0D646">
                  <wp:extent cx="697720" cy="469075"/>
                  <wp:effectExtent l="0" t="0" r="7620" b="762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2"/>
                          <a:srcRect b="1591"/>
                          <a:stretch/>
                        </pic:blipFill>
                        <pic:spPr bwMode="auto">
                          <a:xfrm>
                            <a:off x="0" y="0"/>
                            <a:ext cx="709306" cy="476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086" w:rsidRPr="00085C28" w14:paraId="6DD6F6F2" w14:textId="77777777" w:rsidTr="002E1086">
        <w:tc>
          <w:tcPr>
            <w:tcW w:w="1696" w:type="dxa"/>
          </w:tcPr>
          <w:p w14:paraId="485F4109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Заміна</w:t>
            </w:r>
          </w:p>
          <w:p w14:paraId="094EE41E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зірки</w:t>
            </w:r>
          </w:p>
          <w:p w14:paraId="32921151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трикутником</w:t>
            </w:r>
          </w:p>
        </w:tc>
        <w:tc>
          <w:tcPr>
            <w:tcW w:w="1560" w:type="dxa"/>
            <w:vAlign w:val="center"/>
          </w:tcPr>
          <w:p w14:paraId="28AF0FAB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6E56CCBD" wp14:editId="742BE2AC">
                  <wp:extent cx="548013" cy="457200"/>
                  <wp:effectExtent l="0" t="0" r="444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61" cy="46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5EF8D249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051951BB" wp14:editId="4B1859EC">
                  <wp:extent cx="574816" cy="463138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695" cy="47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0AA81915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23AF8B78" wp14:editId="20EA9253">
                  <wp:extent cx="722759" cy="368135"/>
                  <wp:effectExtent l="0" t="0" r="127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83" cy="37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086" w:rsidRPr="00085C28" w14:paraId="71511AEF" w14:textId="77777777" w:rsidTr="002E1086">
        <w:tc>
          <w:tcPr>
            <w:tcW w:w="1696" w:type="dxa"/>
          </w:tcPr>
          <w:p w14:paraId="6ACC8438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Заміна</w:t>
            </w:r>
          </w:p>
          <w:p w14:paraId="42F93E2C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багатопроменевої зірки</w:t>
            </w:r>
          </w:p>
          <w:p w14:paraId="6ED2F220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багатокутником</w:t>
            </w:r>
          </w:p>
          <w:p w14:paraId="2D9FB528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 діагоналями</w:t>
            </w:r>
          </w:p>
        </w:tc>
        <w:tc>
          <w:tcPr>
            <w:tcW w:w="1560" w:type="dxa"/>
            <w:vAlign w:val="center"/>
          </w:tcPr>
          <w:p w14:paraId="62F57900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568E1B1D" wp14:editId="1C2D850B">
                  <wp:extent cx="712519" cy="665018"/>
                  <wp:effectExtent l="0" t="0" r="0" b="190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82" cy="67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E2FDB0D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068A0089" wp14:editId="7A57224D">
                  <wp:extent cx="742208" cy="656095"/>
                  <wp:effectExtent l="0" t="0" r="127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707" cy="66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0CF36AB3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6AD9FF52" wp14:editId="321767F1">
                  <wp:extent cx="658529" cy="688769"/>
                  <wp:effectExtent l="0" t="0" r="825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161" cy="70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086" w:rsidRPr="00085C28" w14:paraId="4E478EFA" w14:textId="77777777" w:rsidTr="002E1086">
        <w:tc>
          <w:tcPr>
            <w:tcW w:w="1696" w:type="dxa"/>
          </w:tcPr>
          <w:p w14:paraId="4F832EB8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Заміна</w:t>
            </w:r>
          </w:p>
          <w:p w14:paraId="76A43842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 xml:space="preserve">зірки з </w:t>
            </w:r>
            <w:proofErr w:type="spellStart"/>
            <w:r w:rsidRPr="002E1086">
              <w:rPr>
                <w:sz w:val="18"/>
                <w:szCs w:val="18"/>
              </w:rPr>
              <w:t>е.р.с</w:t>
            </w:r>
            <w:proofErr w:type="spellEnd"/>
            <w:r w:rsidRPr="002E1086">
              <w:rPr>
                <w:sz w:val="18"/>
                <w:szCs w:val="18"/>
              </w:rPr>
              <w:t>.</w:t>
            </w:r>
          </w:p>
          <w:p w14:paraId="150F4001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в променях</w:t>
            </w:r>
          </w:p>
          <w:p w14:paraId="05171BF1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трикутником</w:t>
            </w:r>
          </w:p>
          <w:p w14:paraId="62979B28" w14:textId="77777777" w:rsidR="002E1086" w:rsidRPr="002E1086" w:rsidRDefault="002E1086" w:rsidP="002C72DC">
            <w:pPr>
              <w:ind w:firstLine="0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 xml:space="preserve">з </w:t>
            </w:r>
            <w:proofErr w:type="spellStart"/>
            <w:r w:rsidRPr="002E1086">
              <w:rPr>
                <w:sz w:val="18"/>
                <w:szCs w:val="18"/>
              </w:rPr>
              <w:t>е.р.с</w:t>
            </w:r>
            <w:proofErr w:type="spellEnd"/>
            <w:r w:rsidRPr="002E1086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vAlign w:val="center"/>
          </w:tcPr>
          <w:p w14:paraId="6D28269E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4ABEA85E" wp14:editId="567D463F">
                  <wp:extent cx="756270" cy="653142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32" cy="66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85E7A7A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3BD3A63B" wp14:editId="068B5202">
                  <wp:extent cx="660929" cy="522515"/>
                  <wp:effectExtent l="0" t="0" r="635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30" cy="53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14:paraId="1B8D768F" w14:textId="77777777" w:rsidR="002E1086" w:rsidRPr="002E1086" w:rsidRDefault="002E1086" w:rsidP="002C72DC">
            <w:pPr>
              <w:ind w:firstLine="0"/>
              <w:jc w:val="center"/>
              <w:rPr>
                <w:sz w:val="18"/>
                <w:szCs w:val="18"/>
              </w:rPr>
            </w:pPr>
            <w:r w:rsidRPr="002E1086">
              <w:rPr>
                <w:noProof/>
                <w:sz w:val="18"/>
                <w:szCs w:val="18"/>
              </w:rPr>
              <w:drawing>
                <wp:inline distT="0" distB="0" distL="0" distR="0" wp14:anchorId="3EE5D302" wp14:editId="02F005FB">
                  <wp:extent cx="684714" cy="1169719"/>
                  <wp:effectExtent l="0" t="0" r="127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00" cy="119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A166E" w14:textId="77777777" w:rsidR="002E1086" w:rsidRPr="002E1086" w:rsidRDefault="002E1086" w:rsidP="002C72DC">
            <w:pPr>
              <w:ind w:firstLine="0"/>
              <w:jc w:val="left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 xml:space="preserve">Опори </w:t>
            </w:r>
            <w:r w:rsidRPr="002E1086">
              <w:rPr>
                <w:i/>
                <w:iCs/>
                <w:sz w:val="18"/>
                <w:szCs w:val="18"/>
              </w:rPr>
              <w:t>z</w:t>
            </w:r>
            <w:r w:rsidRPr="002E1086">
              <w:rPr>
                <w:sz w:val="18"/>
                <w:szCs w:val="18"/>
                <w:vertAlign w:val="subscript"/>
              </w:rPr>
              <w:t>12</w:t>
            </w:r>
            <w:r w:rsidRPr="002E1086">
              <w:rPr>
                <w:sz w:val="18"/>
                <w:szCs w:val="18"/>
              </w:rPr>
              <w:t xml:space="preserve"> , </w:t>
            </w:r>
            <w:r w:rsidRPr="002E1086">
              <w:rPr>
                <w:i/>
                <w:iCs/>
                <w:sz w:val="18"/>
                <w:szCs w:val="18"/>
              </w:rPr>
              <w:t>z</w:t>
            </w:r>
            <w:r w:rsidRPr="002E1086">
              <w:rPr>
                <w:sz w:val="18"/>
                <w:szCs w:val="18"/>
                <w:vertAlign w:val="subscript"/>
              </w:rPr>
              <w:t>23</w:t>
            </w:r>
            <w:r w:rsidRPr="002E1086">
              <w:rPr>
                <w:sz w:val="18"/>
                <w:szCs w:val="18"/>
              </w:rPr>
              <w:t xml:space="preserve"> , </w:t>
            </w:r>
            <w:r w:rsidRPr="002E1086">
              <w:rPr>
                <w:i/>
                <w:iCs/>
                <w:sz w:val="18"/>
                <w:szCs w:val="18"/>
              </w:rPr>
              <w:t>z</w:t>
            </w:r>
            <w:r w:rsidRPr="002E1086">
              <w:rPr>
                <w:sz w:val="18"/>
                <w:szCs w:val="18"/>
                <w:vertAlign w:val="subscript"/>
              </w:rPr>
              <w:t>31</w:t>
            </w:r>
          </w:p>
          <w:p w14:paraId="270B4291" w14:textId="77777777" w:rsidR="002E1086" w:rsidRPr="002E1086" w:rsidRDefault="002E1086" w:rsidP="002C72DC">
            <w:pPr>
              <w:ind w:firstLine="0"/>
              <w:jc w:val="left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визначають як і при</w:t>
            </w:r>
          </w:p>
          <w:p w14:paraId="76058EE3" w14:textId="77777777" w:rsidR="002E1086" w:rsidRPr="002E1086" w:rsidRDefault="002E1086" w:rsidP="002C72DC">
            <w:pPr>
              <w:ind w:firstLine="0"/>
              <w:jc w:val="left"/>
              <w:rPr>
                <w:sz w:val="18"/>
                <w:szCs w:val="18"/>
              </w:rPr>
            </w:pPr>
            <w:r w:rsidRPr="002E1086">
              <w:rPr>
                <w:sz w:val="18"/>
                <w:szCs w:val="18"/>
              </w:rPr>
              <w:t>заміні зірки трикутником</w:t>
            </w:r>
          </w:p>
        </w:tc>
      </w:tr>
    </w:tbl>
    <w:p w14:paraId="745E7DE2" w14:textId="77777777" w:rsidR="002E1086" w:rsidRPr="002E1086" w:rsidRDefault="002E1086" w:rsidP="002E1086">
      <w:pPr>
        <w:ind w:firstLine="0"/>
      </w:pPr>
    </w:p>
    <w:p w14:paraId="5B6917EA" w14:textId="5DE92A9B" w:rsidR="005B61B2" w:rsidRPr="00D81685" w:rsidRDefault="002A2695" w:rsidP="00052E40">
      <w:pPr>
        <w:pStyle w:val="a3"/>
      </w:pPr>
      <w:bookmarkStart w:id="5" w:name="_Toc74605246"/>
      <w:r w:rsidRPr="002A2695">
        <w:rPr>
          <w:caps w:val="0"/>
        </w:rPr>
        <w:lastRenderedPageBreak/>
        <w:t>ПЕРЕЛІК РЕКОМЕНДОВАНОЇ ЛІТЕРАТУРИ</w:t>
      </w:r>
      <w:bookmarkEnd w:id="5"/>
    </w:p>
    <w:p w14:paraId="116B2A65" w14:textId="77777777" w:rsidR="006011A1" w:rsidRPr="006011A1" w:rsidRDefault="006011A1" w:rsidP="006011A1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rPr>
          <w:lang w:val="ru-RU"/>
        </w:rPr>
      </w:pPr>
      <w:r w:rsidRPr="006011A1">
        <w:rPr>
          <w:lang w:val="ru-RU"/>
        </w:rPr>
        <w:t xml:space="preserve">Перехідні процеси в системах електропостачання: Підручник для вузів. Вид. 2-е, доправ. та </w:t>
      </w:r>
      <w:proofErr w:type="spellStart"/>
      <w:r w:rsidRPr="006011A1">
        <w:rPr>
          <w:lang w:val="ru-RU"/>
        </w:rPr>
        <w:t>доп</w:t>
      </w:r>
      <w:proofErr w:type="spellEnd"/>
      <w:r w:rsidRPr="006011A1">
        <w:rPr>
          <w:lang w:val="ru-RU"/>
        </w:rPr>
        <w:t xml:space="preserve">. / Г.Г. </w:t>
      </w:r>
      <w:proofErr w:type="spellStart"/>
      <w:r w:rsidRPr="006011A1">
        <w:rPr>
          <w:lang w:val="ru-RU"/>
        </w:rPr>
        <w:t>Півняк</w:t>
      </w:r>
      <w:proofErr w:type="spellEnd"/>
      <w:r w:rsidRPr="006011A1">
        <w:rPr>
          <w:lang w:val="ru-RU"/>
        </w:rPr>
        <w:t xml:space="preserve">, В.М. </w:t>
      </w:r>
      <w:proofErr w:type="spellStart"/>
      <w:r w:rsidRPr="006011A1">
        <w:rPr>
          <w:lang w:val="ru-RU"/>
        </w:rPr>
        <w:t>Винославський</w:t>
      </w:r>
      <w:proofErr w:type="spellEnd"/>
      <w:r w:rsidRPr="006011A1">
        <w:rPr>
          <w:lang w:val="ru-RU"/>
        </w:rPr>
        <w:t xml:space="preserve">, А.Я. Рибалко, </w:t>
      </w:r>
      <w:proofErr w:type="spellStart"/>
      <w:r w:rsidRPr="006011A1">
        <w:rPr>
          <w:lang w:val="ru-RU"/>
        </w:rPr>
        <w:t>Л.І.Несен</w:t>
      </w:r>
      <w:proofErr w:type="spellEnd"/>
      <w:r w:rsidRPr="006011A1">
        <w:rPr>
          <w:lang w:val="ru-RU"/>
        </w:rPr>
        <w:t xml:space="preserve"> / За ред. Г.Г. </w:t>
      </w:r>
      <w:proofErr w:type="spellStart"/>
      <w:r w:rsidRPr="006011A1">
        <w:rPr>
          <w:lang w:val="ru-RU"/>
        </w:rPr>
        <w:t>Півняка</w:t>
      </w:r>
      <w:proofErr w:type="spellEnd"/>
      <w:r w:rsidRPr="006011A1">
        <w:rPr>
          <w:lang w:val="ru-RU"/>
        </w:rPr>
        <w:t>. – Дніпропетровськ: Видавництво НГА України, 2000. - 597 с.</w:t>
      </w:r>
    </w:p>
    <w:p w14:paraId="574623DB" w14:textId="77777777" w:rsidR="006011A1" w:rsidRPr="006011A1" w:rsidRDefault="006011A1" w:rsidP="006011A1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rPr>
          <w:lang w:val="ru-RU"/>
        </w:rPr>
      </w:pPr>
      <w:r w:rsidRPr="006011A1">
        <w:rPr>
          <w:lang w:val="ru-RU"/>
        </w:rPr>
        <w:t xml:space="preserve">Маліновський А.А., </w:t>
      </w:r>
      <w:proofErr w:type="spellStart"/>
      <w:r w:rsidRPr="006011A1">
        <w:rPr>
          <w:lang w:val="ru-RU"/>
        </w:rPr>
        <w:t>Хохулін</w:t>
      </w:r>
      <w:proofErr w:type="spellEnd"/>
      <w:r w:rsidRPr="006011A1">
        <w:rPr>
          <w:lang w:val="ru-RU"/>
        </w:rPr>
        <w:t xml:space="preserve"> Б.К. Основи електроенергетики та електропостачання: Підручник. – Львів: Видавництво національного університету «Львівська політехніка», 2009. – 436 с.</w:t>
      </w:r>
    </w:p>
    <w:p w14:paraId="38DA671E" w14:textId="77777777" w:rsidR="006011A1" w:rsidRPr="006011A1" w:rsidRDefault="006011A1" w:rsidP="006011A1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rPr>
          <w:lang w:val="ru-RU"/>
        </w:rPr>
      </w:pPr>
      <w:proofErr w:type="spellStart"/>
      <w:r w:rsidRPr="006011A1">
        <w:rPr>
          <w:lang w:val="ru-RU"/>
        </w:rPr>
        <w:t>Бурбело</w:t>
      </w:r>
      <w:proofErr w:type="spellEnd"/>
      <w:r w:rsidRPr="006011A1">
        <w:rPr>
          <w:lang w:val="ru-RU"/>
        </w:rPr>
        <w:t xml:space="preserve"> М.Й. Системи електропостачання. Елементи теорії та приклади розрахунків: навчальний посібник / М.Й. </w:t>
      </w:r>
      <w:proofErr w:type="spellStart"/>
      <w:r w:rsidRPr="006011A1">
        <w:rPr>
          <w:lang w:val="ru-RU"/>
        </w:rPr>
        <w:t>Бурбело</w:t>
      </w:r>
      <w:proofErr w:type="spellEnd"/>
      <w:r w:rsidRPr="006011A1">
        <w:rPr>
          <w:lang w:val="ru-RU"/>
        </w:rPr>
        <w:t xml:space="preserve">, О.О. Бірюков, Л.М. Мельничук – Вінниця : ВНТУ, 2011. – 204 с. </w:t>
      </w:r>
    </w:p>
    <w:p w14:paraId="42E1724D" w14:textId="2DB2CC95" w:rsidR="00854BBA" w:rsidRPr="006011A1" w:rsidRDefault="006011A1" w:rsidP="006011A1">
      <w:pPr>
        <w:pStyle w:val="aa"/>
        <w:numPr>
          <w:ilvl w:val="0"/>
          <w:numId w:val="24"/>
        </w:numPr>
        <w:tabs>
          <w:tab w:val="left" w:pos="851"/>
        </w:tabs>
        <w:ind w:left="0" w:firstLine="567"/>
        <w:rPr>
          <w:lang w:val="ru-RU"/>
        </w:rPr>
      </w:pPr>
      <w:proofErr w:type="spellStart"/>
      <w:r w:rsidRPr="006011A1">
        <w:rPr>
          <w:lang w:val="ru-RU"/>
        </w:rPr>
        <w:t>Вольдек</w:t>
      </w:r>
      <w:proofErr w:type="spellEnd"/>
      <w:r w:rsidRPr="006011A1">
        <w:rPr>
          <w:lang w:val="ru-RU"/>
        </w:rPr>
        <w:t xml:space="preserve"> А.И., Попов В. В. </w:t>
      </w:r>
      <w:proofErr w:type="spellStart"/>
      <w:r w:rsidRPr="006011A1">
        <w:rPr>
          <w:lang w:val="ru-RU"/>
        </w:rPr>
        <w:t>Электрические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машины</w:t>
      </w:r>
      <w:proofErr w:type="spellEnd"/>
      <w:r w:rsidRPr="006011A1">
        <w:rPr>
          <w:lang w:val="ru-RU"/>
        </w:rPr>
        <w:t xml:space="preserve">. </w:t>
      </w:r>
      <w:proofErr w:type="spellStart"/>
      <w:r w:rsidRPr="006011A1">
        <w:rPr>
          <w:lang w:val="ru-RU"/>
        </w:rPr>
        <w:t>Машины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переменного</w:t>
      </w:r>
      <w:proofErr w:type="spellEnd"/>
      <w:r w:rsidRPr="006011A1">
        <w:rPr>
          <w:lang w:val="ru-RU"/>
        </w:rPr>
        <w:t xml:space="preserve"> </w:t>
      </w:r>
      <w:proofErr w:type="spellStart"/>
      <w:r w:rsidRPr="006011A1">
        <w:rPr>
          <w:lang w:val="ru-RU"/>
        </w:rPr>
        <w:t>тока</w:t>
      </w:r>
      <w:proofErr w:type="spellEnd"/>
      <w:r w:rsidRPr="006011A1">
        <w:rPr>
          <w:lang w:val="ru-RU"/>
        </w:rPr>
        <w:t xml:space="preserve">: </w:t>
      </w:r>
      <w:proofErr w:type="spellStart"/>
      <w:r w:rsidRPr="006011A1">
        <w:rPr>
          <w:lang w:val="ru-RU"/>
        </w:rPr>
        <w:t>Учебник</w:t>
      </w:r>
      <w:proofErr w:type="spellEnd"/>
      <w:r w:rsidRPr="006011A1">
        <w:rPr>
          <w:lang w:val="ru-RU"/>
        </w:rPr>
        <w:t xml:space="preserve"> для </w:t>
      </w:r>
      <w:proofErr w:type="spellStart"/>
      <w:r w:rsidRPr="006011A1">
        <w:rPr>
          <w:lang w:val="ru-RU"/>
        </w:rPr>
        <w:t>вузов</w:t>
      </w:r>
      <w:proofErr w:type="spellEnd"/>
      <w:r w:rsidRPr="006011A1">
        <w:rPr>
          <w:lang w:val="ru-RU"/>
        </w:rPr>
        <w:t xml:space="preserve">. - СПб.: </w:t>
      </w:r>
      <w:proofErr w:type="spellStart"/>
      <w:r w:rsidRPr="006011A1">
        <w:rPr>
          <w:lang w:val="ru-RU"/>
        </w:rPr>
        <w:t>Питер</w:t>
      </w:r>
      <w:proofErr w:type="spellEnd"/>
      <w:r w:rsidRPr="006011A1">
        <w:rPr>
          <w:lang w:val="ru-RU"/>
        </w:rPr>
        <w:t>, 2010. - 350 с.</w:t>
      </w:r>
    </w:p>
    <w:p w14:paraId="213FCCA6" w14:textId="4DFA14B7" w:rsidR="00854BBA" w:rsidRPr="00D81685" w:rsidRDefault="0038362C" w:rsidP="0038362C">
      <w:pPr>
        <w:pStyle w:val="aa"/>
        <w:numPr>
          <w:ilvl w:val="0"/>
          <w:numId w:val="24"/>
        </w:numPr>
        <w:tabs>
          <w:tab w:val="left" w:pos="993"/>
        </w:tabs>
        <w:ind w:left="0" w:firstLine="567"/>
      </w:pPr>
      <w:r w:rsidRPr="00D81685">
        <w:rPr>
          <w:lang w:val="ru-RU"/>
        </w:rPr>
        <w:t xml:space="preserve">Черных </w:t>
      </w:r>
      <w:proofErr w:type="gramStart"/>
      <w:r w:rsidRPr="00D81685">
        <w:rPr>
          <w:lang w:val="ru-RU"/>
        </w:rPr>
        <w:t>И.В.</w:t>
      </w:r>
      <w:proofErr w:type="gramEnd"/>
      <w:r w:rsidRPr="00D81685">
        <w:rPr>
          <w:lang w:val="ru-RU"/>
        </w:rPr>
        <w:t xml:space="preserve"> Моделирование электротехнических устройств в </w:t>
      </w:r>
      <w:r w:rsidRPr="00D81685">
        <w:rPr>
          <w:lang w:val="en-US"/>
        </w:rPr>
        <w:t>MatLab</w:t>
      </w:r>
      <w:r w:rsidRPr="00D81685">
        <w:rPr>
          <w:lang w:val="ru-RU"/>
        </w:rPr>
        <w:t xml:space="preserve">, </w:t>
      </w:r>
      <w:r w:rsidRPr="00D81685">
        <w:rPr>
          <w:lang w:val="en-US"/>
        </w:rPr>
        <w:t>SimPowerSystems</w:t>
      </w:r>
      <w:r w:rsidRPr="00D81685">
        <w:rPr>
          <w:lang w:val="ru-RU"/>
        </w:rPr>
        <w:t xml:space="preserve"> и </w:t>
      </w:r>
      <w:r w:rsidRPr="00D81685">
        <w:rPr>
          <w:lang w:val="en-US"/>
        </w:rPr>
        <w:t>Simulink</w:t>
      </w:r>
      <w:r w:rsidRPr="00D81685">
        <w:rPr>
          <w:lang w:val="ru-RU"/>
        </w:rPr>
        <w:t xml:space="preserve"> / И.В. Черхных. – М.: ДМК Пресс, 2008. – 288 с.</w:t>
      </w:r>
    </w:p>
    <w:p w14:paraId="599462B2" w14:textId="77777777" w:rsidR="00421B5D" w:rsidRPr="00D81685" w:rsidRDefault="00421B5D" w:rsidP="00CE4526"/>
    <w:p w14:paraId="160CAF6D" w14:textId="7FB2B7F1" w:rsidR="00FE1505" w:rsidRPr="00D81685" w:rsidRDefault="00FE1505" w:rsidP="00CE4526"/>
    <w:p w14:paraId="0647A678" w14:textId="05C9FE46" w:rsidR="00FE1505" w:rsidRPr="00D81685" w:rsidRDefault="00FE1505" w:rsidP="00CE4526"/>
    <w:p w14:paraId="43467804" w14:textId="77777777" w:rsidR="00552CE0" w:rsidRDefault="00552CE0" w:rsidP="00552CE0">
      <w:pPr>
        <w:ind w:firstLine="0"/>
        <w:jc w:val="center"/>
      </w:pPr>
    </w:p>
    <w:sectPr w:rsidR="00552CE0" w:rsidSect="008808BA">
      <w:pgSz w:w="8392" w:h="11907" w:code="1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2C80" w14:textId="77777777" w:rsidR="002631FB" w:rsidRDefault="002631FB" w:rsidP="004376CD">
      <w:r>
        <w:separator/>
      </w:r>
    </w:p>
  </w:endnote>
  <w:endnote w:type="continuationSeparator" w:id="0">
    <w:p w14:paraId="7A541A57" w14:textId="77777777" w:rsidR="002631FB" w:rsidRDefault="002631FB" w:rsidP="004376CD">
      <w:r>
        <w:continuationSeparator/>
      </w:r>
    </w:p>
  </w:endnote>
  <w:endnote w:type="continuationNotice" w:id="1">
    <w:p w14:paraId="58CFF5C7" w14:textId="77777777" w:rsidR="002631FB" w:rsidRDefault="00263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7730" w14:textId="77777777" w:rsidR="002631FB" w:rsidRDefault="002631FB" w:rsidP="004376CD">
      <w:r>
        <w:separator/>
      </w:r>
    </w:p>
  </w:footnote>
  <w:footnote w:type="continuationSeparator" w:id="0">
    <w:p w14:paraId="31596D2F" w14:textId="77777777" w:rsidR="002631FB" w:rsidRDefault="002631FB" w:rsidP="004376CD">
      <w:r>
        <w:continuationSeparator/>
      </w:r>
    </w:p>
  </w:footnote>
  <w:footnote w:type="continuationNotice" w:id="1">
    <w:p w14:paraId="78739669" w14:textId="77777777" w:rsidR="002631FB" w:rsidRDefault="00263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463372"/>
      <w:docPartObj>
        <w:docPartGallery w:val="Page Numbers (Top of Page)"/>
        <w:docPartUnique/>
      </w:docPartObj>
    </w:sdtPr>
    <w:sdtEndPr/>
    <w:sdtContent>
      <w:p w14:paraId="27F18E89" w14:textId="0F42E330" w:rsidR="00D81685" w:rsidRDefault="00D816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6E4F83E" w14:textId="77777777" w:rsidR="00D81685" w:rsidRDefault="00D816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720024"/>
      <w:docPartObj>
        <w:docPartGallery w:val="Page Numbers (Top of Page)"/>
        <w:docPartUnique/>
      </w:docPartObj>
    </w:sdtPr>
    <w:sdtEndPr/>
    <w:sdtContent>
      <w:p w14:paraId="13865B7C" w14:textId="40587557" w:rsidR="00D81685" w:rsidRDefault="00D81685" w:rsidP="00DD0513">
        <w:pPr>
          <w:pStyle w:val="a6"/>
          <w:ind w:firstLine="70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F68"/>
    <w:multiLevelType w:val="hybridMultilevel"/>
    <w:tmpl w:val="69287C52"/>
    <w:lvl w:ilvl="0" w:tplc="20000011">
      <w:start w:val="1"/>
      <w:numFmt w:val="decimal"/>
      <w:lvlText w:val="%1)"/>
      <w:lvlJc w:val="left"/>
      <w:pPr>
        <w:ind w:left="927" w:hanging="360"/>
      </w:p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1E1215"/>
    <w:multiLevelType w:val="hybridMultilevel"/>
    <w:tmpl w:val="AD6A5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417093"/>
    <w:multiLevelType w:val="hybridMultilevel"/>
    <w:tmpl w:val="EF66CDD4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92DA0"/>
    <w:multiLevelType w:val="hybridMultilevel"/>
    <w:tmpl w:val="01B002D0"/>
    <w:lvl w:ilvl="0" w:tplc="26AC0D28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490" w:hanging="360"/>
      </w:pPr>
    </w:lvl>
    <w:lvl w:ilvl="2" w:tplc="2000001B" w:tentative="1">
      <w:start w:val="1"/>
      <w:numFmt w:val="lowerRoman"/>
      <w:lvlText w:val="%3."/>
      <w:lvlJc w:val="right"/>
      <w:pPr>
        <w:ind w:left="4210" w:hanging="180"/>
      </w:pPr>
    </w:lvl>
    <w:lvl w:ilvl="3" w:tplc="2000000F" w:tentative="1">
      <w:start w:val="1"/>
      <w:numFmt w:val="decimal"/>
      <w:lvlText w:val="%4."/>
      <w:lvlJc w:val="left"/>
      <w:pPr>
        <w:ind w:left="4930" w:hanging="360"/>
      </w:pPr>
    </w:lvl>
    <w:lvl w:ilvl="4" w:tplc="20000019" w:tentative="1">
      <w:start w:val="1"/>
      <w:numFmt w:val="lowerLetter"/>
      <w:lvlText w:val="%5."/>
      <w:lvlJc w:val="left"/>
      <w:pPr>
        <w:ind w:left="5650" w:hanging="360"/>
      </w:pPr>
    </w:lvl>
    <w:lvl w:ilvl="5" w:tplc="2000001B" w:tentative="1">
      <w:start w:val="1"/>
      <w:numFmt w:val="lowerRoman"/>
      <w:lvlText w:val="%6."/>
      <w:lvlJc w:val="right"/>
      <w:pPr>
        <w:ind w:left="6370" w:hanging="180"/>
      </w:pPr>
    </w:lvl>
    <w:lvl w:ilvl="6" w:tplc="2000000F" w:tentative="1">
      <w:start w:val="1"/>
      <w:numFmt w:val="decimal"/>
      <w:lvlText w:val="%7."/>
      <w:lvlJc w:val="left"/>
      <w:pPr>
        <w:ind w:left="7090" w:hanging="360"/>
      </w:pPr>
    </w:lvl>
    <w:lvl w:ilvl="7" w:tplc="20000019" w:tentative="1">
      <w:start w:val="1"/>
      <w:numFmt w:val="lowerLetter"/>
      <w:lvlText w:val="%8."/>
      <w:lvlJc w:val="left"/>
      <w:pPr>
        <w:ind w:left="7810" w:hanging="360"/>
      </w:pPr>
    </w:lvl>
    <w:lvl w:ilvl="8" w:tplc="2000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08E977DD"/>
    <w:multiLevelType w:val="hybridMultilevel"/>
    <w:tmpl w:val="44BE7848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9D475F"/>
    <w:multiLevelType w:val="hybridMultilevel"/>
    <w:tmpl w:val="58F8B66E"/>
    <w:lvl w:ilvl="0" w:tplc="9334B23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51B6732"/>
    <w:multiLevelType w:val="hybridMultilevel"/>
    <w:tmpl w:val="8028F69C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0C45A8"/>
    <w:multiLevelType w:val="hybridMultilevel"/>
    <w:tmpl w:val="166C9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046A02"/>
    <w:multiLevelType w:val="hybridMultilevel"/>
    <w:tmpl w:val="41D63B2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316A01"/>
    <w:multiLevelType w:val="hybridMultilevel"/>
    <w:tmpl w:val="F7F2C00A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7A3A26"/>
    <w:multiLevelType w:val="hybridMultilevel"/>
    <w:tmpl w:val="64B4BA2C"/>
    <w:lvl w:ilvl="0" w:tplc="5082F5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2F329E"/>
    <w:multiLevelType w:val="hybridMultilevel"/>
    <w:tmpl w:val="48CC256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E71A39"/>
    <w:multiLevelType w:val="hybridMultilevel"/>
    <w:tmpl w:val="6F744AA4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771A59"/>
    <w:multiLevelType w:val="hybridMultilevel"/>
    <w:tmpl w:val="22CA0FFC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3039A6"/>
    <w:multiLevelType w:val="hybridMultilevel"/>
    <w:tmpl w:val="83E2DEE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6A4E1C"/>
    <w:multiLevelType w:val="hybridMultilevel"/>
    <w:tmpl w:val="A5F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83709"/>
    <w:multiLevelType w:val="hybridMultilevel"/>
    <w:tmpl w:val="14A2F354"/>
    <w:lvl w:ilvl="0" w:tplc="72709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A63580"/>
    <w:multiLevelType w:val="hybridMultilevel"/>
    <w:tmpl w:val="59801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1B09D4"/>
    <w:multiLevelType w:val="hybridMultilevel"/>
    <w:tmpl w:val="52D0677A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1B3409"/>
    <w:multiLevelType w:val="hybridMultilevel"/>
    <w:tmpl w:val="D312D378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836ED7"/>
    <w:multiLevelType w:val="hybridMultilevel"/>
    <w:tmpl w:val="EF0C244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E46E4"/>
    <w:multiLevelType w:val="hybridMultilevel"/>
    <w:tmpl w:val="CF92C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9A6EA4"/>
    <w:multiLevelType w:val="hybridMultilevel"/>
    <w:tmpl w:val="D578F186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503165D"/>
    <w:multiLevelType w:val="hybridMultilevel"/>
    <w:tmpl w:val="67102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016D2F"/>
    <w:multiLevelType w:val="hybridMultilevel"/>
    <w:tmpl w:val="D6421C8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CE2046"/>
    <w:multiLevelType w:val="hybridMultilevel"/>
    <w:tmpl w:val="8F645D2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695EE3"/>
    <w:multiLevelType w:val="hybridMultilevel"/>
    <w:tmpl w:val="CBD8B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6284B14"/>
    <w:multiLevelType w:val="hybridMultilevel"/>
    <w:tmpl w:val="25487DDC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66139B"/>
    <w:multiLevelType w:val="hybridMultilevel"/>
    <w:tmpl w:val="ACDAD756"/>
    <w:lvl w:ilvl="0" w:tplc="6700DA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3A6A1A"/>
    <w:multiLevelType w:val="hybridMultilevel"/>
    <w:tmpl w:val="81B47EA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AA7DD1"/>
    <w:multiLevelType w:val="hybridMultilevel"/>
    <w:tmpl w:val="210E8BF6"/>
    <w:lvl w:ilvl="0" w:tplc="9334B230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58550C"/>
    <w:multiLevelType w:val="hybridMultilevel"/>
    <w:tmpl w:val="04881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9"/>
  </w:num>
  <w:num w:numId="5">
    <w:abstractNumId w:val="28"/>
  </w:num>
  <w:num w:numId="6">
    <w:abstractNumId w:val="30"/>
  </w:num>
  <w:num w:numId="7">
    <w:abstractNumId w:val="2"/>
  </w:num>
  <w:num w:numId="8">
    <w:abstractNumId w:val="14"/>
  </w:num>
  <w:num w:numId="9">
    <w:abstractNumId w:val="25"/>
  </w:num>
  <w:num w:numId="10">
    <w:abstractNumId w:val="6"/>
  </w:num>
  <w:num w:numId="11">
    <w:abstractNumId w:val="22"/>
  </w:num>
  <w:num w:numId="12">
    <w:abstractNumId w:val="8"/>
  </w:num>
  <w:num w:numId="13">
    <w:abstractNumId w:val="10"/>
  </w:num>
  <w:num w:numId="14">
    <w:abstractNumId w:val="9"/>
  </w:num>
  <w:num w:numId="15">
    <w:abstractNumId w:val="13"/>
  </w:num>
  <w:num w:numId="16">
    <w:abstractNumId w:val="24"/>
  </w:num>
  <w:num w:numId="17">
    <w:abstractNumId w:val="27"/>
  </w:num>
  <w:num w:numId="18">
    <w:abstractNumId w:val="11"/>
  </w:num>
  <w:num w:numId="19">
    <w:abstractNumId w:val="0"/>
  </w:num>
  <w:num w:numId="20">
    <w:abstractNumId w:val="16"/>
  </w:num>
  <w:num w:numId="21">
    <w:abstractNumId w:val="18"/>
  </w:num>
  <w:num w:numId="22">
    <w:abstractNumId w:val="12"/>
  </w:num>
  <w:num w:numId="23">
    <w:abstractNumId w:val="29"/>
  </w:num>
  <w:num w:numId="24">
    <w:abstractNumId w:val="3"/>
  </w:num>
  <w:num w:numId="25">
    <w:abstractNumId w:val="26"/>
  </w:num>
  <w:num w:numId="26">
    <w:abstractNumId w:val="31"/>
  </w:num>
  <w:num w:numId="27">
    <w:abstractNumId w:val="23"/>
  </w:num>
  <w:num w:numId="28">
    <w:abstractNumId w:val="17"/>
  </w:num>
  <w:num w:numId="29">
    <w:abstractNumId w:val="15"/>
  </w:num>
  <w:num w:numId="30">
    <w:abstractNumId w:val="7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8E"/>
    <w:rsid w:val="00000201"/>
    <w:rsid w:val="0000085A"/>
    <w:rsid w:val="00000ADC"/>
    <w:rsid w:val="00001152"/>
    <w:rsid w:val="000016DE"/>
    <w:rsid w:val="00001C82"/>
    <w:rsid w:val="000032CC"/>
    <w:rsid w:val="00003A13"/>
    <w:rsid w:val="00004046"/>
    <w:rsid w:val="0000535D"/>
    <w:rsid w:val="00005424"/>
    <w:rsid w:val="00005740"/>
    <w:rsid w:val="000057BF"/>
    <w:rsid w:val="00005B34"/>
    <w:rsid w:val="000060C1"/>
    <w:rsid w:val="000112A4"/>
    <w:rsid w:val="000112DF"/>
    <w:rsid w:val="00011B3D"/>
    <w:rsid w:val="00012A4F"/>
    <w:rsid w:val="00014198"/>
    <w:rsid w:val="00014E95"/>
    <w:rsid w:val="0001507A"/>
    <w:rsid w:val="00016204"/>
    <w:rsid w:val="00016224"/>
    <w:rsid w:val="00017393"/>
    <w:rsid w:val="00017D59"/>
    <w:rsid w:val="00017D88"/>
    <w:rsid w:val="00020D03"/>
    <w:rsid w:val="00020F6A"/>
    <w:rsid w:val="00021029"/>
    <w:rsid w:val="00021635"/>
    <w:rsid w:val="00021690"/>
    <w:rsid w:val="00021B5B"/>
    <w:rsid w:val="00021B98"/>
    <w:rsid w:val="00022225"/>
    <w:rsid w:val="000225CC"/>
    <w:rsid w:val="00022655"/>
    <w:rsid w:val="00022F4E"/>
    <w:rsid w:val="00023417"/>
    <w:rsid w:val="00023497"/>
    <w:rsid w:val="00023F3E"/>
    <w:rsid w:val="000243D6"/>
    <w:rsid w:val="00025CAF"/>
    <w:rsid w:val="00025DC6"/>
    <w:rsid w:val="000261D0"/>
    <w:rsid w:val="00026A38"/>
    <w:rsid w:val="00026A6A"/>
    <w:rsid w:val="00027D76"/>
    <w:rsid w:val="000303F2"/>
    <w:rsid w:val="0003050A"/>
    <w:rsid w:val="00030997"/>
    <w:rsid w:val="00030A4F"/>
    <w:rsid w:val="000312D0"/>
    <w:rsid w:val="00031437"/>
    <w:rsid w:val="00031B1C"/>
    <w:rsid w:val="00031D6F"/>
    <w:rsid w:val="00032851"/>
    <w:rsid w:val="0003307C"/>
    <w:rsid w:val="00033B26"/>
    <w:rsid w:val="000364CF"/>
    <w:rsid w:val="000366E9"/>
    <w:rsid w:val="000373C7"/>
    <w:rsid w:val="000419C6"/>
    <w:rsid w:val="00042945"/>
    <w:rsid w:val="000446B5"/>
    <w:rsid w:val="00044C96"/>
    <w:rsid w:val="000467CE"/>
    <w:rsid w:val="000475BC"/>
    <w:rsid w:val="00047B1E"/>
    <w:rsid w:val="00047E90"/>
    <w:rsid w:val="00050D61"/>
    <w:rsid w:val="00051B53"/>
    <w:rsid w:val="00051C86"/>
    <w:rsid w:val="00052E40"/>
    <w:rsid w:val="00053BD3"/>
    <w:rsid w:val="0005501A"/>
    <w:rsid w:val="00055123"/>
    <w:rsid w:val="000559E9"/>
    <w:rsid w:val="00055E93"/>
    <w:rsid w:val="000567F6"/>
    <w:rsid w:val="0005722C"/>
    <w:rsid w:val="00060027"/>
    <w:rsid w:val="000602FE"/>
    <w:rsid w:val="00060E67"/>
    <w:rsid w:val="0006127D"/>
    <w:rsid w:val="000612A6"/>
    <w:rsid w:val="00061B1F"/>
    <w:rsid w:val="00061C90"/>
    <w:rsid w:val="00062151"/>
    <w:rsid w:val="000622D3"/>
    <w:rsid w:val="000629A1"/>
    <w:rsid w:val="00063070"/>
    <w:rsid w:val="00064143"/>
    <w:rsid w:val="00064B0A"/>
    <w:rsid w:val="00066AF5"/>
    <w:rsid w:val="00067778"/>
    <w:rsid w:val="00067ED9"/>
    <w:rsid w:val="00070EA6"/>
    <w:rsid w:val="000712FB"/>
    <w:rsid w:val="00072568"/>
    <w:rsid w:val="0007265C"/>
    <w:rsid w:val="000731F7"/>
    <w:rsid w:val="00073644"/>
    <w:rsid w:val="000737B8"/>
    <w:rsid w:val="000750FB"/>
    <w:rsid w:val="00076930"/>
    <w:rsid w:val="00077340"/>
    <w:rsid w:val="00077F67"/>
    <w:rsid w:val="000804CF"/>
    <w:rsid w:val="00080615"/>
    <w:rsid w:val="00081024"/>
    <w:rsid w:val="0008198D"/>
    <w:rsid w:val="00083353"/>
    <w:rsid w:val="00083E61"/>
    <w:rsid w:val="000845F6"/>
    <w:rsid w:val="0008462E"/>
    <w:rsid w:val="00084BDC"/>
    <w:rsid w:val="00085D3D"/>
    <w:rsid w:val="00086C6F"/>
    <w:rsid w:val="00087C6D"/>
    <w:rsid w:val="0009031D"/>
    <w:rsid w:val="000906F3"/>
    <w:rsid w:val="0009098C"/>
    <w:rsid w:val="00090C55"/>
    <w:rsid w:val="00091453"/>
    <w:rsid w:val="00091C1D"/>
    <w:rsid w:val="0009229C"/>
    <w:rsid w:val="000927E2"/>
    <w:rsid w:val="00092EE2"/>
    <w:rsid w:val="0009320F"/>
    <w:rsid w:val="00094010"/>
    <w:rsid w:val="00094B50"/>
    <w:rsid w:val="00095C5E"/>
    <w:rsid w:val="00096788"/>
    <w:rsid w:val="00096C33"/>
    <w:rsid w:val="00097CD0"/>
    <w:rsid w:val="000A0425"/>
    <w:rsid w:val="000A07D5"/>
    <w:rsid w:val="000A1B95"/>
    <w:rsid w:val="000A231A"/>
    <w:rsid w:val="000A3A23"/>
    <w:rsid w:val="000A3A38"/>
    <w:rsid w:val="000A4032"/>
    <w:rsid w:val="000A431C"/>
    <w:rsid w:val="000A4C9E"/>
    <w:rsid w:val="000A563C"/>
    <w:rsid w:val="000A598A"/>
    <w:rsid w:val="000A63CC"/>
    <w:rsid w:val="000A66B7"/>
    <w:rsid w:val="000B04F1"/>
    <w:rsid w:val="000B07A6"/>
    <w:rsid w:val="000B18AB"/>
    <w:rsid w:val="000B1DC4"/>
    <w:rsid w:val="000B1F2F"/>
    <w:rsid w:val="000B201D"/>
    <w:rsid w:val="000B2058"/>
    <w:rsid w:val="000B2BF2"/>
    <w:rsid w:val="000B3363"/>
    <w:rsid w:val="000B341C"/>
    <w:rsid w:val="000B393B"/>
    <w:rsid w:val="000B51E7"/>
    <w:rsid w:val="000B59E2"/>
    <w:rsid w:val="000B5A0E"/>
    <w:rsid w:val="000B5AF2"/>
    <w:rsid w:val="000B5E3F"/>
    <w:rsid w:val="000B65C0"/>
    <w:rsid w:val="000B7231"/>
    <w:rsid w:val="000B737C"/>
    <w:rsid w:val="000B79F1"/>
    <w:rsid w:val="000C0AA4"/>
    <w:rsid w:val="000C16FE"/>
    <w:rsid w:val="000C1F46"/>
    <w:rsid w:val="000C320B"/>
    <w:rsid w:val="000C349C"/>
    <w:rsid w:val="000C353F"/>
    <w:rsid w:val="000C4288"/>
    <w:rsid w:val="000C4C17"/>
    <w:rsid w:val="000C5BA1"/>
    <w:rsid w:val="000C6014"/>
    <w:rsid w:val="000C7157"/>
    <w:rsid w:val="000C7923"/>
    <w:rsid w:val="000C7F12"/>
    <w:rsid w:val="000D051D"/>
    <w:rsid w:val="000D1B9D"/>
    <w:rsid w:val="000D1DE4"/>
    <w:rsid w:val="000D3593"/>
    <w:rsid w:val="000D392E"/>
    <w:rsid w:val="000D4864"/>
    <w:rsid w:val="000D5EDB"/>
    <w:rsid w:val="000D5FB3"/>
    <w:rsid w:val="000D61D3"/>
    <w:rsid w:val="000D66D1"/>
    <w:rsid w:val="000D773E"/>
    <w:rsid w:val="000D7A04"/>
    <w:rsid w:val="000E05C0"/>
    <w:rsid w:val="000E0A93"/>
    <w:rsid w:val="000E12E7"/>
    <w:rsid w:val="000E1D0F"/>
    <w:rsid w:val="000E2D43"/>
    <w:rsid w:val="000E3981"/>
    <w:rsid w:val="000E40B8"/>
    <w:rsid w:val="000E4154"/>
    <w:rsid w:val="000E4284"/>
    <w:rsid w:val="000E47D3"/>
    <w:rsid w:val="000E481E"/>
    <w:rsid w:val="000E58AD"/>
    <w:rsid w:val="000E68AD"/>
    <w:rsid w:val="000E73FE"/>
    <w:rsid w:val="000E75E6"/>
    <w:rsid w:val="000E7A29"/>
    <w:rsid w:val="000E7E89"/>
    <w:rsid w:val="000F14FA"/>
    <w:rsid w:val="000F257A"/>
    <w:rsid w:val="000F279A"/>
    <w:rsid w:val="000F28EB"/>
    <w:rsid w:val="000F4057"/>
    <w:rsid w:val="000F4ECD"/>
    <w:rsid w:val="000F56FF"/>
    <w:rsid w:val="000F58A2"/>
    <w:rsid w:val="000F58C1"/>
    <w:rsid w:val="000F71CA"/>
    <w:rsid w:val="000F7E07"/>
    <w:rsid w:val="00100749"/>
    <w:rsid w:val="00101AF6"/>
    <w:rsid w:val="00101F11"/>
    <w:rsid w:val="001020AB"/>
    <w:rsid w:val="00102C2E"/>
    <w:rsid w:val="0010301A"/>
    <w:rsid w:val="00103751"/>
    <w:rsid w:val="001037C4"/>
    <w:rsid w:val="00104C46"/>
    <w:rsid w:val="00104E57"/>
    <w:rsid w:val="00105315"/>
    <w:rsid w:val="0010583D"/>
    <w:rsid w:val="00105867"/>
    <w:rsid w:val="001068DC"/>
    <w:rsid w:val="001068DE"/>
    <w:rsid w:val="00107084"/>
    <w:rsid w:val="0010713E"/>
    <w:rsid w:val="00107232"/>
    <w:rsid w:val="00107C2A"/>
    <w:rsid w:val="00107FC2"/>
    <w:rsid w:val="001101E2"/>
    <w:rsid w:val="0011078A"/>
    <w:rsid w:val="00110A23"/>
    <w:rsid w:val="00110F71"/>
    <w:rsid w:val="00112281"/>
    <w:rsid w:val="00112B4C"/>
    <w:rsid w:val="001135ED"/>
    <w:rsid w:val="0011600E"/>
    <w:rsid w:val="00117382"/>
    <w:rsid w:val="00120126"/>
    <w:rsid w:val="001202BF"/>
    <w:rsid w:val="001209DB"/>
    <w:rsid w:val="0012114B"/>
    <w:rsid w:val="001217BC"/>
    <w:rsid w:val="00123DD8"/>
    <w:rsid w:val="00125455"/>
    <w:rsid w:val="001259DA"/>
    <w:rsid w:val="00126908"/>
    <w:rsid w:val="001272B1"/>
    <w:rsid w:val="0012768C"/>
    <w:rsid w:val="0012778B"/>
    <w:rsid w:val="00127A1A"/>
    <w:rsid w:val="001309AD"/>
    <w:rsid w:val="00130A72"/>
    <w:rsid w:val="001326B8"/>
    <w:rsid w:val="00132E47"/>
    <w:rsid w:val="00133CCB"/>
    <w:rsid w:val="00133D73"/>
    <w:rsid w:val="00134EA4"/>
    <w:rsid w:val="00134F4F"/>
    <w:rsid w:val="001350C6"/>
    <w:rsid w:val="00136E08"/>
    <w:rsid w:val="00137CBA"/>
    <w:rsid w:val="00140E07"/>
    <w:rsid w:val="00140F8C"/>
    <w:rsid w:val="001413C4"/>
    <w:rsid w:val="00141881"/>
    <w:rsid w:val="001421A7"/>
    <w:rsid w:val="0014248F"/>
    <w:rsid w:val="00142A68"/>
    <w:rsid w:val="001431A1"/>
    <w:rsid w:val="00144D5D"/>
    <w:rsid w:val="00145034"/>
    <w:rsid w:val="001466FD"/>
    <w:rsid w:val="0014689D"/>
    <w:rsid w:val="00146C33"/>
    <w:rsid w:val="00146EB6"/>
    <w:rsid w:val="00147ACB"/>
    <w:rsid w:val="0015065D"/>
    <w:rsid w:val="00150C37"/>
    <w:rsid w:val="001513B5"/>
    <w:rsid w:val="00151746"/>
    <w:rsid w:val="00151BAC"/>
    <w:rsid w:val="001524FC"/>
    <w:rsid w:val="00152D2C"/>
    <w:rsid w:val="00152F1C"/>
    <w:rsid w:val="001530FF"/>
    <w:rsid w:val="00153413"/>
    <w:rsid w:val="0015419C"/>
    <w:rsid w:val="001542EB"/>
    <w:rsid w:val="00154334"/>
    <w:rsid w:val="00154FBB"/>
    <w:rsid w:val="00155067"/>
    <w:rsid w:val="00155C75"/>
    <w:rsid w:val="00155FEE"/>
    <w:rsid w:val="00156653"/>
    <w:rsid w:val="001570EA"/>
    <w:rsid w:val="0015725C"/>
    <w:rsid w:val="001579E0"/>
    <w:rsid w:val="00157C96"/>
    <w:rsid w:val="00157D14"/>
    <w:rsid w:val="00160217"/>
    <w:rsid w:val="0016103A"/>
    <w:rsid w:val="00161F04"/>
    <w:rsid w:val="0016217C"/>
    <w:rsid w:val="00162EA3"/>
    <w:rsid w:val="001639F6"/>
    <w:rsid w:val="00164C32"/>
    <w:rsid w:val="00164EB0"/>
    <w:rsid w:val="0016524C"/>
    <w:rsid w:val="0016578A"/>
    <w:rsid w:val="0016588F"/>
    <w:rsid w:val="00165D84"/>
    <w:rsid w:val="00165DAC"/>
    <w:rsid w:val="00166B0F"/>
    <w:rsid w:val="001675B9"/>
    <w:rsid w:val="00167BBD"/>
    <w:rsid w:val="00167F09"/>
    <w:rsid w:val="001701F5"/>
    <w:rsid w:val="001706F3"/>
    <w:rsid w:val="001708F2"/>
    <w:rsid w:val="00171AF5"/>
    <w:rsid w:val="00172A22"/>
    <w:rsid w:val="001749F3"/>
    <w:rsid w:val="00174EEF"/>
    <w:rsid w:val="00175154"/>
    <w:rsid w:val="00175867"/>
    <w:rsid w:val="00175DA3"/>
    <w:rsid w:val="001761A7"/>
    <w:rsid w:val="001762B0"/>
    <w:rsid w:val="00176486"/>
    <w:rsid w:val="00181564"/>
    <w:rsid w:val="00182A2B"/>
    <w:rsid w:val="00183247"/>
    <w:rsid w:val="001835BF"/>
    <w:rsid w:val="0018388F"/>
    <w:rsid w:val="00185905"/>
    <w:rsid w:val="00185F26"/>
    <w:rsid w:val="00186C7C"/>
    <w:rsid w:val="001870B1"/>
    <w:rsid w:val="001876AB"/>
    <w:rsid w:val="00187FB3"/>
    <w:rsid w:val="00190A19"/>
    <w:rsid w:val="001919AE"/>
    <w:rsid w:val="001937A6"/>
    <w:rsid w:val="00193BF4"/>
    <w:rsid w:val="0019483E"/>
    <w:rsid w:val="00194BDA"/>
    <w:rsid w:val="00194DA8"/>
    <w:rsid w:val="00195199"/>
    <w:rsid w:val="00195B16"/>
    <w:rsid w:val="001971D8"/>
    <w:rsid w:val="00197953"/>
    <w:rsid w:val="00197F97"/>
    <w:rsid w:val="001A02ED"/>
    <w:rsid w:val="001A0E21"/>
    <w:rsid w:val="001A1138"/>
    <w:rsid w:val="001A1E4D"/>
    <w:rsid w:val="001A266B"/>
    <w:rsid w:val="001A2831"/>
    <w:rsid w:val="001A2DDD"/>
    <w:rsid w:val="001A3169"/>
    <w:rsid w:val="001A3671"/>
    <w:rsid w:val="001A3A48"/>
    <w:rsid w:val="001A426D"/>
    <w:rsid w:val="001A4896"/>
    <w:rsid w:val="001A555F"/>
    <w:rsid w:val="001A5C90"/>
    <w:rsid w:val="001A6167"/>
    <w:rsid w:val="001A7F5C"/>
    <w:rsid w:val="001B0D7F"/>
    <w:rsid w:val="001B1487"/>
    <w:rsid w:val="001B2B9B"/>
    <w:rsid w:val="001B2BE5"/>
    <w:rsid w:val="001B2D46"/>
    <w:rsid w:val="001B4783"/>
    <w:rsid w:val="001B4820"/>
    <w:rsid w:val="001B4DE4"/>
    <w:rsid w:val="001B4EB7"/>
    <w:rsid w:val="001B54DE"/>
    <w:rsid w:val="001B57AC"/>
    <w:rsid w:val="001B604C"/>
    <w:rsid w:val="001B6458"/>
    <w:rsid w:val="001B65B5"/>
    <w:rsid w:val="001B7299"/>
    <w:rsid w:val="001B7A31"/>
    <w:rsid w:val="001C117B"/>
    <w:rsid w:val="001C14DF"/>
    <w:rsid w:val="001C2BED"/>
    <w:rsid w:val="001C33AC"/>
    <w:rsid w:val="001C43AF"/>
    <w:rsid w:val="001C44F6"/>
    <w:rsid w:val="001C5300"/>
    <w:rsid w:val="001C599A"/>
    <w:rsid w:val="001C5A09"/>
    <w:rsid w:val="001C5B4A"/>
    <w:rsid w:val="001C67F5"/>
    <w:rsid w:val="001C70FC"/>
    <w:rsid w:val="001D0361"/>
    <w:rsid w:val="001D0398"/>
    <w:rsid w:val="001D0D76"/>
    <w:rsid w:val="001D1641"/>
    <w:rsid w:val="001D24DE"/>
    <w:rsid w:val="001D2C3A"/>
    <w:rsid w:val="001D346B"/>
    <w:rsid w:val="001D3B9B"/>
    <w:rsid w:val="001D439C"/>
    <w:rsid w:val="001D6127"/>
    <w:rsid w:val="001D642B"/>
    <w:rsid w:val="001D6D78"/>
    <w:rsid w:val="001D7C92"/>
    <w:rsid w:val="001E0B69"/>
    <w:rsid w:val="001E34F3"/>
    <w:rsid w:val="001E35F8"/>
    <w:rsid w:val="001E3627"/>
    <w:rsid w:val="001E3860"/>
    <w:rsid w:val="001E4249"/>
    <w:rsid w:val="001E47EE"/>
    <w:rsid w:val="001E49FE"/>
    <w:rsid w:val="001E539E"/>
    <w:rsid w:val="001E5514"/>
    <w:rsid w:val="001E581C"/>
    <w:rsid w:val="001E612B"/>
    <w:rsid w:val="001E6EA8"/>
    <w:rsid w:val="001E7FC0"/>
    <w:rsid w:val="001F166E"/>
    <w:rsid w:val="001F1842"/>
    <w:rsid w:val="001F28B2"/>
    <w:rsid w:val="001F4FDF"/>
    <w:rsid w:val="001F5F1E"/>
    <w:rsid w:val="001F5FB5"/>
    <w:rsid w:val="001F6250"/>
    <w:rsid w:val="001F6CE3"/>
    <w:rsid w:val="001F6E4B"/>
    <w:rsid w:val="00201DB9"/>
    <w:rsid w:val="00201E43"/>
    <w:rsid w:val="002028E8"/>
    <w:rsid w:val="00203C77"/>
    <w:rsid w:val="00203D41"/>
    <w:rsid w:val="00205781"/>
    <w:rsid w:val="0020628F"/>
    <w:rsid w:val="00207109"/>
    <w:rsid w:val="002071B1"/>
    <w:rsid w:val="002079EB"/>
    <w:rsid w:val="002108C8"/>
    <w:rsid w:val="00211487"/>
    <w:rsid w:val="002118E9"/>
    <w:rsid w:val="00211C6E"/>
    <w:rsid w:val="00212559"/>
    <w:rsid w:val="002138D2"/>
    <w:rsid w:val="00213B47"/>
    <w:rsid w:val="002149B6"/>
    <w:rsid w:val="0021593D"/>
    <w:rsid w:val="00216173"/>
    <w:rsid w:val="002165FC"/>
    <w:rsid w:val="002207AF"/>
    <w:rsid w:val="00220A93"/>
    <w:rsid w:val="00221B2F"/>
    <w:rsid w:val="00221BBA"/>
    <w:rsid w:val="00221E2F"/>
    <w:rsid w:val="00222350"/>
    <w:rsid w:val="002223D9"/>
    <w:rsid w:val="00223754"/>
    <w:rsid w:val="0022376B"/>
    <w:rsid w:val="00223952"/>
    <w:rsid w:val="00224760"/>
    <w:rsid w:val="00224E59"/>
    <w:rsid w:val="00226722"/>
    <w:rsid w:val="00226ED0"/>
    <w:rsid w:val="00226F7C"/>
    <w:rsid w:val="0022700A"/>
    <w:rsid w:val="00227219"/>
    <w:rsid w:val="0022742A"/>
    <w:rsid w:val="00227535"/>
    <w:rsid w:val="00227E26"/>
    <w:rsid w:val="00227E36"/>
    <w:rsid w:val="0023153A"/>
    <w:rsid w:val="00231B7D"/>
    <w:rsid w:val="0023234F"/>
    <w:rsid w:val="00232372"/>
    <w:rsid w:val="002334D9"/>
    <w:rsid w:val="00234425"/>
    <w:rsid w:val="002354D7"/>
    <w:rsid w:val="00235874"/>
    <w:rsid w:val="00235DBB"/>
    <w:rsid w:val="0023643B"/>
    <w:rsid w:val="002371B1"/>
    <w:rsid w:val="00237258"/>
    <w:rsid w:val="00237986"/>
    <w:rsid w:val="002379A8"/>
    <w:rsid w:val="0024028B"/>
    <w:rsid w:val="002408A4"/>
    <w:rsid w:val="00240E00"/>
    <w:rsid w:val="002419FB"/>
    <w:rsid w:val="0024336A"/>
    <w:rsid w:val="0024457E"/>
    <w:rsid w:val="00245777"/>
    <w:rsid w:val="00245976"/>
    <w:rsid w:val="00245FDA"/>
    <w:rsid w:val="00246302"/>
    <w:rsid w:val="00247100"/>
    <w:rsid w:val="002517DB"/>
    <w:rsid w:val="0025186C"/>
    <w:rsid w:val="00251A08"/>
    <w:rsid w:val="00251B0A"/>
    <w:rsid w:val="002528D2"/>
    <w:rsid w:val="00252FFC"/>
    <w:rsid w:val="002531BC"/>
    <w:rsid w:val="002541CF"/>
    <w:rsid w:val="002543E8"/>
    <w:rsid w:val="00254564"/>
    <w:rsid w:val="00255566"/>
    <w:rsid w:val="00255A79"/>
    <w:rsid w:val="00255B09"/>
    <w:rsid w:val="00255F6B"/>
    <w:rsid w:val="00256E06"/>
    <w:rsid w:val="0026130D"/>
    <w:rsid w:val="00261526"/>
    <w:rsid w:val="00261954"/>
    <w:rsid w:val="002620C6"/>
    <w:rsid w:val="0026237E"/>
    <w:rsid w:val="0026249C"/>
    <w:rsid w:val="00262E6D"/>
    <w:rsid w:val="002631FB"/>
    <w:rsid w:val="00263406"/>
    <w:rsid w:val="00264000"/>
    <w:rsid w:val="00264274"/>
    <w:rsid w:val="00264357"/>
    <w:rsid w:val="00264B6E"/>
    <w:rsid w:val="00264F0B"/>
    <w:rsid w:val="0026515D"/>
    <w:rsid w:val="00266D8B"/>
    <w:rsid w:val="00266DC2"/>
    <w:rsid w:val="00266E78"/>
    <w:rsid w:val="00266ED7"/>
    <w:rsid w:val="00267D13"/>
    <w:rsid w:val="002709C9"/>
    <w:rsid w:val="00270B19"/>
    <w:rsid w:val="002728AC"/>
    <w:rsid w:val="00272B2B"/>
    <w:rsid w:val="002732A1"/>
    <w:rsid w:val="0027372B"/>
    <w:rsid w:val="002738CB"/>
    <w:rsid w:val="00273F86"/>
    <w:rsid w:val="00274B94"/>
    <w:rsid w:val="00275913"/>
    <w:rsid w:val="00275B94"/>
    <w:rsid w:val="00276159"/>
    <w:rsid w:val="00276953"/>
    <w:rsid w:val="00276C0C"/>
    <w:rsid w:val="00280332"/>
    <w:rsid w:val="002812EB"/>
    <w:rsid w:val="002813BA"/>
    <w:rsid w:val="00281706"/>
    <w:rsid w:val="0028286A"/>
    <w:rsid w:val="0028296E"/>
    <w:rsid w:val="0028374C"/>
    <w:rsid w:val="00284A01"/>
    <w:rsid w:val="00285251"/>
    <w:rsid w:val="002854E4"/>
    <w:rsid w:val="002875E5"/>
    <w:rsid w:val="002906AB"/>
    <w:rsid w:val="00290E56"/>
    <w:rsid w:val="002913D7"/>
    <w:rsid w:val="002913E7"/>
    <w:rsid w:val="00292229"/>
    <w:rsid w:val="0029295A"/>
    <w:rsid w:val="00292DA3"/>
    <w:rsid w:val="0029356A"/>
    <w:rsid w:val="00294316"/>
    <w:rsid w:val="00294562"/>
    <w:rsid w:val="002949D6"/>
    <w:rsid w:val="0029526E"/>
    <w:rsid w:val="00295BB3"/>
    <w:rsid w:val="00297EF5"/>
    <w:rsid w:val="002A001E"/>
    <w:rsid w:val="002A018E"/>
    <w:rsid w:val="002A0CE5"/>
    <w:rsid w:val="002A0D84"/>
    <w:rsid w:val="002A2695"/>
    <w:rsid w:val="002A2BB1"/>
    <w:rsid w:val="002A3B57"/>
    <w:rsid w:val="002A4530"/>
    <w:rsid w:val="002A4658"/>
    <w:rsid w:val="002A50C9"/>
    <w:rsid w:val="002A608F"/>
    <w:rsid w:val="002A62C8"/>
    <w:rsid w:val="002A6B89"/>
    <w:rsid w:val="002A7776"/>
    <w:rsid w:val="002B0487"/>
    <w:rsid w:val="002B066A"/>
    <w:rsid w:val="002B07D2"/>
    <w:rsid w:val="002B113A"/>
    <w:rsid w:val="002B17C7"/>
    <w:rsid w:val="002B1FD6"/>
    <w:rsid w:val="002B4C5E"/>
    <w:rsid w:val="002B56B7"/>
    <w:rsid w:val="002B5800"/>
    <w:rsid w:val="002B66F5"/>
    <w:rsid w:val="002B6D7A"/>
    <w:rsid w:val="002B784C"/>
    <w:rsid w:val="002B7C17"/>
    <w:rsid w:val="002C0349"/>
    <w:rsid w:val="002C057A"/>
    <w:rsid w:val="002C092C"/>
    <w:rsid w:val="002C0FE2"/>
    <w:rsid w:val="002C15B4"/>
    <w:rsid w:val="002C19EF"/>
    <w:rsid w:val="002C1EB9"/>
    <w:rsid w:val="002C1F4C"/>
    <w:rsid w:val="002C21E7"/>
    <w:rsid w:val="002C2559"/>
    <w:rsid w:val="002C2AB8"/>
    <w:rsid w:val="002C3231"/>
    <w:rsid w:val="002C33E1"/>
    <w:rsid w:val="002C3551"/>
    <w:rsid w:val="002C38A0"/>
    <w:rsid w:val="002C480E"/>
    <w:rsid w:val="002C56AD"/>
    <w:rsid w:val="002C6CD8"/>
    <w:rsid w:val="002D138A"/>
    <w:rsid w:val="002D18FF"/>
    <w:rsid w:val="002D210A"/>
    <w:rsid w:val="002D3004"/>
    <w:rsid w:val="002D37E8"/>
    <w:rsid w:val="002D3CDB"/>
    <w:rsid w:val="002D462B"/>
    <w:rsid w:val="002D5ED9"/>
    <w:rsid w:val="002D7AAA"/>
    <w:rsid w:val="002E036D"/>
    <w:rsid w:val="002E0D4E"/>
    <w:rsid w:val="002E1086"/>
    <w:rsid w:val="002E1325"/>
    <w:rsid w:val="002E1622"/>
    <w:rsid w:val="002E1695"/>
    <w:rsid w:val="002E22C2"/>
    <w:rsid w:val="002E2AFB"/>
    <w:rsid w:val="002E3869"/>
    <w:rsid w:val="002E401F"/>
    <w:rsid w:val="002E4683"/>
    <w:rsid w:val="002E57F9"/>
    <w:rsid w:val="002E582A"/>
    <w:rsid w:val="002E68B3"/>
    <w:rsid w:val="002E6A49"/>
    <w:rsid w:val="002E6A92"/>
    <w:rsid w:val="002E6AAF"/>
    <w:rsid w:val="002F03CE"/>
    <w:rsid w:val="002F0E00"/>
    <w:rsid w:val="002F0F66"/>
    <w:rsid w:val="002F1C61"/>
    <w:rsid w:val="002F28FA"/>
    <w:rsid w:val="002F2951"/>
    <w:rsid w:val="002F2F1D"/>
    <w:rsid w:val="002F3BE6"/>
    <w:rsid w:val="002F44FF"/>
    <w:rsid w:val="002F61ED"/>
    <w:rsid w:val="002F65E1"/>
    <w:rsid w:val="002F668F"/>
    <w:rsid w:val="002F7181"/>
    <w:rsid w:val="002F71DB"/>
    <w:rsid w:val="00300961"/>
    <w:rsid w:val="00301B68"/>
    <w:rsid w:val="00301DD0"/>
    <w:rsid w:val="00302145"/>
    <w:rsid w:val="003021E3"/>
    <w:rsid w:val="0030226A"/>
    <w:rsid w:val="00302E2F"/>
    <w:rsid w:val="003031C5"/>
    <w:rsid w:val="00303502"/>
    <w:rsid w:val="003046FF"/>
    <w:rsid w:val="00306446"/>
    <w:rsid w:val="0030672E"/>
    <w:rsid w:val="00306D91"/>
    <w:rsid w:val="003122F5"/>
    <w:rsid w:val="003126DD"/>
    <w:rsid w:val="00313213"/>
    <w:rsid w:val="003138AF"/>
    <w:rsid w:val="00314059"/>
    <w:rsid w:val="00314214"/>
    <w:rsid w:val="00314251"/>
    <w:rsid w:val="003149EF"/>
    <w:rsid w:val="00315D74"/>
    <w:rsid w:val="00316677"/>
    <w:rsid w:val="003166DC"/>
    <w:rsid w:val="00316CA9"/>
    <w:rsid w:val="00317A19"/>
    <w:rsid w:val="00320E69"/>
    <w:rsid w:val="00323230"/>
    <w:rsid w:val="003236F4"/>
    <w:rsid w:val="00323FFD"/>
    <w:rsid w:val="00324033"/>
    <w:rsid w:val="0032465F"/>
    <w:rsid w:val="00324DAA"/>
    <w:rsid w:val="00326974"/>
    <w:rsid w:val="00326B3A"/>
    <w:rsid w:val="00326B7C"/>
    <w:rsid w:val="0032742A"/>
    <w:rsid w:val="0033038C"/>
    <w:rsid w:val="00330456"/>
    <w:rsid w:val="00330865"/>
    <w:rsid w:val="0033097B"/>
    <w:rsid w:val="00330D4D"/>
    <w:rsid w:val="0033187A"/>
    <w:rsid w:val="00332A0A"/>
    <w:rsid w:val="0033342E"/>
    <w:rsid w:val="003339F7"/>
    <w:rsid w:val="00334CA8"/>
    <w:rsid w:val="00335BBC"/>
    <w:rsid w:val="00336D8B"/>
    <w:rsid w:val="00336F65"/>
    <w:rsid w:val="003372E9"/>
    <w:rsid w:val="003378CB"/>
    <w:rsid w:val="0033797C"/>
    <w:rsid w:val="00340255"/>
    <w:rsid w:val="0034025F"/>
    <w:rsid w:val="0034042E"/>
    <w:rsid w:val="0034155E"/>
    <w:rsid w:val="0034237D"/>
    <w:rsid w:val="00342F52"/>
    <w:rsid w:val="00343454"/>
    <w:rsid w:val="00343529"/>
    <w:rsid w:val="003436B2"/>
    <w:rsid w:val="003437D4"/>
    <w:rsid w:val="003440D5"/>
    <w:rsid w:val="00344533"/>
    <w:rsid w:val="003447F9"/>
    <w:rsid w:val="00346BEE"/>
    <w:rsid w:val="00347A7D"/>
    <w:rsid w:val="003503AF"/>
    <w:rsid w:val="00352BB4"/>
    <w:rsid w:val="00353350"/>
    <w:rsid w:val="003541D0"/>
    <w:rsid w:val="00355480"/>
    <w:rsid w:val="00355D00"/>
    <w:rsid w:val="003568B8"/>
    <w:rsid w:val="00356C68"/>
    <w:rsid w:val="0035714D"/>
    <w:rsid w:val="0035758E"/>
    <w:rsid w:val="00357857"/>
    <w:rsid w:val="00357F4B"/>
    <w:rsid w:val="0036025E"/>
    <w:rsid w:val="00360D3F"/>
    <w:rsid w:val="00362A97"/>
    <w:rsid w:val="003631A7"/>
    <w:rsid w:val="00364B0E"/>
    <w:rsid w:val="00364FD8"/>
    <w:rsid w:val="0036567B"/>
    <w:rsid w:val="00366C7A"/>
    <w:rsid w:val="003671EB"/>
    <w:rsid w:val="0037204C"/>
    <w:rsid w:val="00372417"/>
    <w:rsid w:val="003724F1"/>
    <w:rsid w:val="003725B1"/>
    <w:rsid w:val="00372B72"/>
    <w:rsid w:val="003737CB"/>
    <w:rsid w:val="0037441A"/>
    <w:rsid w:val="00375B37"/>
    <w:rsid w:val="00376584"/>
    <w:rsid w:val="00376739"/>
    <w:rsid w:val="003769AD"/>
    <w:rsid w:val="00377851"/>
    <w:rsid w:val="00377905"/>
    <w:rsid w:val="00377FDD"/>
    <w:rsid w:val="00380DC7"/>
    <w:rsid w:val="00380EB6"/>
    <w:rsid w:val="00380F4C"/>
    <w:rsid w:val="0038290A"/>
    <w:rsid w:val="00382A58"/>
    <w:rsid w:val="00382B65"/>
    <w:rsid w:val="0038362C"/>
    <w:rsid w:val="003845BE"/>
    <w:rsid w:val="00384FC5"/>
    <w:rsid w:val="00385162"/>
    <w:rsid w:val="00385260"/>
    <w:rsid w:val="003863B7"/>
    <w:rsid w:val="0038649C"/>
    <w:rsid w:val="003864F9"/>
    <w:rsid w:val="00386567"/>
    <w:rsid w:val="00386C85"/>
    <w:rsid w:val="003870B9"/>
    <w:rsid w:val="0038732C"/>
    <w:rsid w:val="003873EE"/>
    <w:rsid w:val="00390610"/>
    <w:rsid w:val="003909D8"/>
    <w:rsid w:val="00390A08"/>
    <w:rsid w:val="00390D8B"/>
    <w:rsid w:val="00391787"/>
    <w:rsid w:val="003930EA"/>
    <w:rsid w:val="00393917"/>
    <w:rsid w:val="00393F2F"/>
    <w:rsid w:val="00393F39"/>
    <w:rsid w:val="0039413E"/>
    <w:rsid w:val="00395B1E"/>
    <w:rsid w:val="003963AB"/>
    <w:rsid w:val="00396B70"/>
    <w:rsid w:val="0039775A"/>
    <w:rsid w:val="00397A54"/>
    <w:rsid w:val="003A04CC"/>
    <w:rsid w:val="003A06CD"/>
    <w:rsid w:val="003A0ACD"/>
    <w:rsid w:val="003A2C1B"/>
    <w:rsid w:val="003A323D"/>
    <w:rsid w:val="003A32F9"/>
    <w:rsid w:val="003A351F"/>
    <w:rsid w:val="003A48E5"/>
    <w:rsid w:val="003A4C14"/>
    <w:rsid w:val="003A54C5"/>
    <w:rsid w:val="003A5732"/>
    <w:rsid w:val="003A5B8B"/>
    <w:rsid w:val="003A5C9D"/>
    <w:rsid w:val="003A698A"/>
    <w:rsid w:val="003A7AD6"/>
    <w:rsid w:val="003B0C66"/>
    <w:rsid w:val="003B1387"/>
    <w:rsid w:val="003B1534"/>
    <w:rsid w:val="003B171A"/>
    <w:rsid w:val="003B1F45"/>
    <w:rsid w:val="003B43CE"/>
    <w:rsid w:val="003B4C6D"/>
    <w:rsid w:val="003B4D28"/>
    <w:rsid w:val="003B513C"/>
    <w:rsid w:val="003B520A"/>
    <w:rsid w:val="003B5CA0"/>
    <w:rsid w:val="003B69D4"/>
    <w:rsid w:val="003B6A68"/>
    <w:rsid w:val="003B6DB2"/>
    <w:rsid w:val="003B7799"/>
    <w:rsid w:val="003C145A"/>
    <w:rsid w:val="003C1D1C"/>
    <w:rsid w:val="003C1E71"/>
    <w:rsid w:val="003C2644"/>
    <w:rsid w:val="003C2C4C"/>
    <w:rsid w:val="003C3106"/>
    <w:rsid w:val="003C327A"/>
    <w:rsid w:val="003C3EFB"/>
    <w:rsid w:val="003C5E4E"/>
    <w:rsid w:val="003C75FA"/>
    <w:rsid w:val="003D039E"/>
    <w:rsid w:val="003D0B41"/>
    <w:rsid w:val="003D1AD1"/>
    <w:rsid w:val="003D41CE"/>
    <w:rsid w:val="003D52FE"/>
    <w:rsid w:val="003D5F42"/>
    <w:rsid w:val="003E023C"/>
    <w:rsid w:val="003E0ED4"/>
    <w:rsid w:val="003E11B3"/>
    <w:rsid w:val="003E189A"/>
    <w:rsid w:val="003E277F"/>
    <w:rsid w:val="003E2F90"/>
    <w:rsid w:val="003E3692"/>
    <w:rsid w:val="003E42AF"/>
    <w:rsid w:val="003E49B7"/>
    <w:rsid w:val="003E4EF4"/>
    <w:rsid w:val="003E58AD"/>
    <w:rsid w:val="003E5DA9"/>
    <w:rsid w:val="003E5FC9"/>
    <w:rsid w:val="003E61C4"/>
    <w:rsid w:val="003E74E5"/>
    <w:rsid w:val="003E76BB"/>
    <w:rsid w:val="003E79CE"/>
    <w:rsid w:val="003F0FCC"/>
    <w:rsid w:val="003F2965"/>
    <w:rsid w:val="003F2D1D"/>
    <w:rsid w:val="003F2EC7"/>
    <w:rsid w:val="003F32F0"/>
    <w:rsid w:val="003F4EE9"/>
    <w:rsid w:val="003F56E3"/>
    <w:rsid w:val="003F704A"/>
    <w:rsid w:val="004002D8"/>
    <w:rsid w:val="004011D0"/>
    <w:rsid w:val="004017CB"/>
    <w:rsid w:val="0040201E"/>
    <w:rsid w:val="00402070"/>
    <w:rsid w:val="004023C3"/>
    <w:rsid w:val="004023DF"/>
    <w:rsid w:val="00402E3A"/>
    <w:rsid w:val="0040326C"/>
    <w:rsid w:val="004034FD"/>
    <w:rsid w:val="00403CF7"/>
    <w:rsid w:val="004041BD"/>
    <w:rsid w:val="0040484C"/>
    <w:rsid w:val="004055FF"/>
    <w:rsid w:val="004057F9"/>
    <w:rsid w:val="004061E8"/>
    <w:rsid w:val="004063EB"/>
    <w:rsid w:val="00406B89"/>
    <w:rsid w:val="00406C70"/>
    <w:rsid w:val="00407320"/>
    <w:rsid w:val="004077A5"/>
    <w:rsid w:val="00407C46"/>
    <w:rsid w:val="00407CEB"/>
    <w:rsid w:val="004119A4"/>
    <w:rsid w:val="00411A9A"/>
    <w:rsid w:val="00412D81"/>
    <w:rsid w:val="00412E62"/>
    <w:rsid w:val="00413D31"/>
    <w:rsid w:val="00414FBF"/>
    <w:rsid w:val="00416B05"/>
    <w:rsid w:val="00416EA5"/>
    <w:rsid w:val="00417541"/>
    <w:rsid w:val="00420352"/>
    <w:rsid w:val="0042094E"/>
    <w:rsid w:val="004210D7"/>
    <w:rsid w:val="00421B5D"/>
    <w:rsid w:val="00421E52"/>
    <w:rsid w:val="00421F41"/>
    <w:rsid w:val="004229E3"/>
    <w:rsid w:val="00422C74"/>
    <w:rsid w:val="00423586"/>
    <w:rsid w:val="00423A61"/>
    <w:rsid w:val="00423D16"/>
    <w:rsid w:val="00424824"/>
    <w:rsid w:val="00425727"/>
    <w:rsid w:val="004263DF"/>
    <w:rsid w:val="00426932"/>
    <w:rsid w:val="00426EB0"/>
    <w:rsid w:val="004278DF"/>
    <w:rsid w:val="004317B1"/>
    <w:rsid w:val="00432B0B"/>
    <w:rsid w:val="0043361C"/>
    <w:rsid w:val="00433C11"/>
    <w:rsid w:val="00433C4D"/>
    <w:rsid w:val="0043546A"/>
    <w:rsid w:val="004360B0"/>
    <w:rsid w:val="00436150"/>
    <w:rsid w:val="00436CF3"/>
    <w:rsid w:val="00437649"/>
    <w:rsid w:val="004376CD"/>
    <w:rsid w:val="00437E3E"/>
    <w:rsid w:val="0044004B"/>
    <w:rsid w:val="0044123B"/>
    <w:rsid w:val="00441CAC"/>
    <w:rsid w:val="004435CC"/>
    <w:rsid w:val="004455A8"/>
    <w:rsid w:val="00445BE1"/>
    <w:rsid w:val="00445DD8"/>
    <w:rsid w:val="00445ECC"/>
    <w:rsid w:val="00446332"/>
    <w:rsid w:val="00447E87"/>
    <w:rsid w:val="0045037C"/>
    <w:rsid w:val="00450898"/>
    <w:rsid w:val="00450931"/>
    <w:rsid w:val="00451628"/>
    <w:rsid w:val="00451DA0"/>
    <w:rsid w:val="00453295"/>
    <w:rsid w:val="00453783"/>
    <w:rsid w:val="00453A1A"/>
    <w:rsid w:val="00453DF5"/>
    <w:rsid w:val="00454386"/>
    <w:rsid w:val="00454B14"/>
    <w:rsid w:val="00456A62"/>
    <w:rsid w:val="00456C9B"/>
    <w:rsid w:val="00457A65"/>
    <w:rsid w:val="00457A70"/>
    <w:rsid w:val="004601CB"/>
    <w:rsid w:val="00460B0F"/>
    <w:rsid w:val="004613EB"/>
    <w:rsid w:val="00462206"/>
    <w:rsid w:val="004623FA"/>
    <w:rsid w:val="0046250D"/>
    <w:rsid w:val="00462E43"/>
    <w:rsid w:val="00463A10"/>
    <w:rsid w:val="00463E2A"/>
    <w:rsid w:val="00464A7D"/>
    <w:rsid w:val="00464CC5"/>
    <w:rsid w:val="00466B37"/>
    <w:rsid w:val="00467749"/>
    <w:rsid w:val="00470318"/>
    <w:rsid w:val="004713FC"/>
    <w:rsid w:val="004716C5"/>
    <w:rsid w:val="00471D4F"/>
    <w:rsid w:val="0047358C"/>
    <w:rsid w:val="00473A59"/>
    <w:rsid w:val="00474220"/>
    <w:rsid w:val="00474718"/>
    <w:rsid w:val="004755A0"/>
    <w:rsid w:val="00475A4F"/>
    <w:rsid w:val="0048012C"/>
    <w:rsid w:val="00480246"/>
    <w:rsid w:val="00480AEB"/>
    <w:rsid w:val="004841A4"/>
    <w:rsid w:val="00484913"/>
    <w:rsid w:val="00484BE7"/>
    <w:rsid w:val="00485367"/>
    <w:rsid w:val="00485668"/>
    <w:rsid w:val="00485A06"/>
    <w:rsid w:val="00485D33"/>
    <w:rsid w:val="00490A52"/>
    <w:rsid w:val="00491079"/>
    <w:rsid w:val="004916E6"/>
    <w:rsid w:val="004916EF"/>
    <w:rsid w:val="00491999"/>
    <w:rsid w:val="0049213F"/>
    <w:rsid w:val="00492560"/>
    <w:rsid w:val="00493186"/>
    <w:rsid w:val="00493CA9"/>
    <w:rsid w:val="0049574D"/>
    <w:rsid w:val="00496723"/>
    <w:rsid w:val="0049698B"/>
    <w:rsid w:val="0049729D"/>
    <w:rsid w:val="004A0191"/>
    <w:rsid w:val="004A0452"/>
    <w:rsid w:val="004A056F"/>
    <w:rsid w:val="004A0570"/>
    <w:rsid w:val="004A0638"/>
    <w:rsid w:val="004A0760"/>
    <w:rsid w:val="004A0873"/>
    <w:rsid w:val="004A0A38"/>
    <w:rsid w:val="004A0AC9"/>
    <w:rsid w:val="004A1379"/>
    <w:rsid w:val="004A1E10"/>
    <w:rsid w:val="004A2A64"/>
    <w:rsid w:val="004A3991"/>
    <w:rsid w:val="004A3B00"/>
    <w:rsid w:val="004A3E59"/>
    <w:rsid w:val="004A4DB4"/>
    <w:rsid w:val="004A52C1"/>
    <w:rsid w:val="004A59B3"/>
    <w:rsid w:val="004A5C16"/>
    <w:rsid w:val="004A6F75"/>
    <w:rsid w:val="004A76F2"/>
    <w:rsid w:val="004A770D"/>
    <w:rsid w:val="004B16FB"/>
    <w:rsid w:val="004B1CC4"/>
    <w:rsid w:val="004B2004"/>
    <w:rsid w:val="004B2DE2"/>
    <w:rsid w:val="004B48B8"/>
    <w:rsid w:val="004B4CE2"/>
    <w:rsid w:val="004B4D87"/>
    <w:rsid w:val="004B6F8E"/>
    <w:rsid w:val="004B735B"/>
    <w:rsid w:val="004B738C"/>
    <w:rsid w:val="004B73CF"/>
    <w:rsid w:val="004B773B"/>
    <w:rsid w:val="004B7758"/>
    <w:rsid w:val="004B7A66"/>
    <w:rsid w:val="004B7B81"/>
    <w:rsid w:val="004C035B"/>
    <w:rsid w:val="004C06CB"/>
    <w:rsid w:val="004C06ED"/>
    <w:rsid w:val="004C107C"/>
    <w:rsid w:val="004C10BD"/>
    <w:rsid w:val="004C18C0"/>
    <w:rsid w:val="004C1F96"/>
    <w:rsid w:val="004C2071"/>
    <w:rsid w:val="004C2A20"/>
    <w:rsid w:val="004C2DDC"/>
    <w:rsid w:val="004C2DE4"/>
    <w:rsid w:val="004C318B"/>
    <w:rsid w:val="004C3BFA"/>
    <w:rsid w:val="004C4F32"/>
    <w:rsid w:val="004C5973"/>
    <w:rsid w:val="004D0E3C"/>
    <w:rsid w:val="004D181C"/>
    <w:rsid w:val="004D2C34"/>
    <w:rsid w:val="004D32BC"/>
    <w:rsid w:val="004D382F"/>
    <w:rsid w:val="004D405E"/>
    <w:rsid w:val="004D4B9F"/>
    <w:rsid w:val="004D5155"/>
    <w:rsid w:val="004D5DD6"/>
    <w:rsid w:val="004D74CF"/>
    <w:rsid w:val="004E0C04"/>
    <w:rsid w:val="004E1516"/>
    <w:rsid w:val="004E1638"/>
    <w:rsid w:val="004E1D9C"/>
    <w:rsid w:val="004E3E98"/>
    <w:rsid w:val="004E4945"/>
    <w:rsid w:val="004E4A9D"/>
    <w:rsid w:val="004E4BFB"/>
    <w:rsid w:val="004E505F"/>
    <w:rsid w:val="004E5723"/>
    <w:rsid w:val="004E57F6"/>
    <w:rsid w:val="004E63CD"/>
    <w:rsid w:val="004E71F2"/>
    <w:rsid w:val="004E7585"/>
    <w:rsid w:val="004E7885"/>
    <w:rsid w:val="004F0147"/>
    <w:rsid w:val="004F11C4"/>
    <w:rsid w:val="004F1CC4"/>
    <w:rsid w:val="004F1D90"/>
    <w:rsid w:val="004F282E"/>
    <w:rsid w:val="004F4885"/>
    <w:rsid w:val="004F53B4"/>
    <w:rsid w:val="004F5C0B"/>
    <w:rsid w:val="004F63DD"/>
    <w:rsid w:val="004F69D7"/>
    <w:rsid w:val="00500506"/>
    <w:rsid w:val="00500DAB"/>
    <w:rsid w:val="00500EDB"/>
    <w:rsid w:val="005011C6"/>
    <w:rsid w:val="005028E6"/>
    <w:rsid w:val="00502AE8"/>
    <w:rsid w:val="00502B73"/>
    <w:rsid w:val="00502BC0"/>
    <w:rsid w:val="005035C4"/>
    <w:rsid w:val="00503A0A"/>
    <w:rsid w:val="00504DE4"/>
    <w:rsid w:val="00505FDE"/>
    <w:rsid w:val="0050662B"/>
    <w:rsid w:val="0051015A"/>
    <w:rsid w:val="0051209F"/>
    <w:rsid w:val="00513700"/>
    <w:rsid w:val="00514740"/>
    <w:rsid w:val="00514B41"/>
    <w:rsid w:val="00515014"/>
    <w:rsid w:val="00515E7B"/>
    <w:rsid w:val="005165E0"/>
    <w:rsid w:val="00516660"/>
    <w:rsid w:val="00516BF6"/>
    <w:rsid w:val="0051748F"/>
    <w:rsid w:val="005175F8"/>
    <w:rsid w:val="0051776B"/>
    <w:rsid w:val="00517BE4"/>
    <w:rsid w:val="00517DDF"/>
    <w:rsid w:val="0052091D"/>
    <w:rsid w:val="00520EE7"/>
    <w:rsid w:val="00522D6C"/>
    <w:rsid w:val="0052366A"/>
    <w:rsid w:val="00523DAE"/>
    <w:rsid w:val="00524475"/>
    <w:rsid w:val="00524675"/>
    <w:rsid w:val="00524942"/>
    <w:rsid w:val="005252F7"/>
    <w:rsid w:val="005257A8"/>
    <w:rsid w:val="005259EF"/>
    <w:rsid w:val="00525DA2"/>
    <w:rsid w:val="00526005"/>
    <w:rsid w:val="0052715D"/>
    <w:rsid w:val="0052737E"/>
    <w:rsid w:val="00527EE4"/>
    <w:rsid w:val="00530340"/>
    <w:rsid w:val="00530A25"/>
    <w:rsid w:val="00530B37"/>
    <w:rsid w:val="0053229C"/>
    <w:rsid w:val="00532FB9"/>
    <w:rsid w:val="005331C5"/>
    <w:rsid w:val="005339A8"/>
    <w:rsid w:val="00533AEA"/>
    <w:rsid w:val="00533BFC"/>
    <w:rsid w:val="005343A8"/>
    <w:rsid w:val="00535241"/>
    <w:rsid w:val="00535DE5"/>
    <w:rsid w:val="0053779C"/>
    <w:rsid w:val="005379DF"/>
    <w:rsid w:val="00537BC1"/>
    <w:rsid w:val="005404DB"/>
    <w:rsid w:val="00540DA9"/>
    <w:rsid w:val="00541696"/>
    <w:rsid w:val="005419EA"/>
    <w:rsid w:val="00541F57"/>
    <w:rsid w:val="00542511"/>
    <w:rsid w:val="0054359B"/>
    <w:rsid w:val="00544B4C"/>
    <w:rsid w:val="005451AC"/>
    <w:rsid w:val="00546435"/>
    <w:rsid w:val="00546E1F"/>
    <w:rsid w:val="005470B5"/>
    <w:rsid w:val="005472A0"/>
    <w:rsid w:val="00547E91"/>
    <w:rsid w:val="00547FB7"/>
    <w:rsid w:val="005509E8"/>
    <w:rsid w:val="00551F34"/>
    <w:rsid w:val="00552CE0"/>
    <w:rsid w:val="005538D4"/>
    <w:rsid w:val="005542B0"/>
    <w:rsid w:val="00554C79"/>
    <w:rsid w:val="0055518A"/>
    <w:rsid w:val="005551BD"/>
    <w:rsid w:val="005554A2"/>
    <w:rsid w:val="00555E31"/>
    <w:rsid w:val="00555E43"/>
    <w:rsid w:val="00557237"/>
    <w:rsid w:val="005572A0"/>
    <w:rsid w:val="00557EBE"/>
    <w:rsid w:val="005602F3"/>
    <w:rsid w:val="00560648"/>
    <w:rsid w:val="00560DF2"/>
    <w:rsid w:val="00561485"/>
    <w:rsid w:val="00561D95"/>
    <w:rsid w:val="00562D55"/>
    <w:rsid w:val="005640AD"/>
    <w:rsid w:val="00564A77"/>
    <w:rsid w:val="00564B90"/>
    <w:rsid w:val="00565C00"/>
    <w:rsid w:val="005664B8"/>
    <w:rsid w:val="00566998"/>
    <w:rsid w:val="00566F1B"/>
    <w:rsid w:val="00567367"/>
    <w:rsid w:val="00567B4C"/>
    <w:rsid w:val="0057040B"/>
    <w:rsid w:val="00570C1F"/>
    <w:rsid w:val="00570E53"/>
    <w:rsid w:val="00570F5F"/>
    <w:rsid w:val="00571AF3"/>
    <w:rsid w:val="00572E40"/>
    <w:rsid w:val="0057327F"/>
    <w:rsid w:val="005736BF"/>
    <w:rsid w:val="00574196"/>
    <w:rsid w:val="00574736"/>
    <w:rsid w:val="00575256"/>
    <w:rsid w:val="00576807"/>
    <w:rsid w:val="00576B80"/>
    <w:rsid w:val="00580480"/>
    <w:rsid w:val="00580738"/>
    <w:rsid w:val="005811FA"/>
    <w:rsid w:val="00581F84"/>
    <w:rsid w:val="005822AA"/>
    <w:rsid w:val="00582889"/>
    <w:rsid w:val="00584DD1"/>
    <w:rsid w:val="00585184"/>
    <w:rsid w:val="0058675F"/>
    <w:rsid w:val="00587556"/>
    <w:rsid w:val="00587612"/>
    <w:rsid w:val="00587FE1"/>
    <w:rsid w:val="00590269"/>
    <w:rsid w:val="0059073D"/>
    <w:rsid w:val="00590964"/>
    <w:rsid w:val="0059163C"/>
    <w:rsid w:val="00591784"/>
    <w:rsid w:val="00592848"/>
    <w:rsid w:val="0059286B"/>
    <w:rsid w:val="0059314E"/>
    <w:rsid w:val="005931B4"/>
    <w:rsid w:val="00593261"/>
    <w:rsid w:val="00593733"/>
    <w:rsid w:val="00593ADE"/>
    <w:rsid w:val="00593D15"/>
    <w:rsid w:val="005943E3"/>
    <w:rsid w:val="00594F8E"/>
    <w:rsid w:val="005958C4"/>
    <w:rsid w:val="00595B89"/>
    <w:rsid w:val="00596B87"/>
    <w:rsid w:val="0059734B"/>
    <w:rsid w:val="005979C2"/>
    <w:rsid w:val="005A075F"/>
    <w:rsid w:val="005A109D"/>
    <w:rsid w:val="005A1C29"/>
    <w:rsid w:val="005A23AB"/>
    <w:rsid w:val="005A2485"/>
    <w:rsid w:val="005A317C"/>
    <w:rsid w:val="005A40E1"/>
    <w:rsid w:val="005A41E2"/>
    <w:rsid w:val="005A4A97"/>
    <w:rsid w:val="005A5ABB"/>
    <w:rsid w:val="005A5DE6"/>
    <w:rsid w:val="005A75F3"/>
    <w:rsid w:val="005B04F7"/>
    <w:rsid w:val="005B0A42"/>
    <w:rsid w:val="005B1E28"/>
    <w:rsid w:val="005B27E0"/>
    <w:rsid w:val="005B35EB"/>
    <w:rsid w:val="005B383D"/>
    <w:rsid w:val="005B3C51"/>
    <w:rsid w:val="005B41E5"/>
    <w:rsid w:val="005B451D"/>
    <w:rsid w:val="005B5133"/>
    <w:rsid w:val="005B5759"/>
    <w:rsid w:val="005B5B1B"/>
    <w:rsid w:val="005B5DB2"/>
    <w:rsid w:val="005B5F0C"/>
    <w:rsid w:val="005B61B2"/>
    <w:rsid w:val="005B7A99"/>
    <w:rsid w:val="005B7B25"/>
    <w:rsid w:val="005C0048"/>
    <w:rsid w:val="005C0AFD"/>
    <w:rsid w:val="005C1023"/>
    <w:rsid w:val="005C1D48"/>
    <w:rsid w:val="005C1DDD"/>
    <w:rsid w:val="005C330D"/>
    <w:rsid w:val="005C3CA4"/>
    <w:rsid w:val="005C45C9"/>
    <w:rsid w:val="005C4B3E"/>
    <w:rsid w:val="005C4DC9"/>
    <w:rsid w:val="005C50DA"/>
    <w:rsid w:val="005C57D1"/>
    <w:rsid w:val="005C581B"/>
    <w:rsid w:val="005C64BB"/>
    <w:rsid w:val="005C7874"/>
    <w:rsid w:val="005C7AE7"/>
    <w:rsid w:val="005D04AB"/>
    <w:rsid w:val="005D1BD7"/>
    <w:rsid w:val="005D3819"/>
    <w:rsid w:val="005D6010"/>
    <w:rsid w:val="005D6BE3"/>
    <w:rsid w:val="005D7E8F"/>
    <w:rsid w:val="005D7F7C"/>
    <w:rsid w:val="005E06A2"/>
    <w:rsid w:val="005E0763"/>
    <w:rsid w:val="005E1509"/>
    <w:rsid w:val="005E1691"/>
    <w:rsid w:val="005E1921"/>
    <w:rsid w:val="005E1B6C"/>
    <w:rsid w:val="005E2116"/>
    <w:rsid w:val="005E21A7"/>
    <w:rsid w:val="005E3961"/>
    <w:rsid w:val="005E3EB7"/>
    <w:rsid w:val="005E40BE"/>
    <w:rsid w:val="005E56FC"/>
    <w:rsid w:val="005E6D0F"/>
    <w:rsid w:val="005E745F"/>
    <w:rsid w:val="005F03E0"/>
    <w:rsid w:val="005F059D"/>
    <w:rsid w:val="005F0908"/>
    <w:rsid w:val="005F107C"/>
    <w:rsid w:val="005F1306"/>
    <w:rsid w:val="005F140F"/>
    <w:rsid w:val="005F314A"/>
    <w:rsid w:val="005F466A"/>
    <w:rsid w:val="005F4699"/>
    <w:rsid w:val="005F4F20"/>
    <w:rsid w:val="005F5473"/>
    <w:rsid w:val="005F5E29"/>
    <w:rsid w:val="005F604A"/>
    <w:rsid w:val="005F64D8"/>
    <w:rsid w:val="005F72BE"/>
    <w:rsid w:val="005F755F"/>
    <w:rsid w:val="005F7ED8"/>
    <w:rsid w:val="006003EF"/>
    <w:rsid w:val="006011A1"/>
    <w:rsid w:val="00601554"/>
    <w:rsid w:val="00601649"/>
    <w:rsid w:val="00601B11"/>
    <w:rsid w:val="00602A2A"/>
    <w:rsid w:val="00602E3D"/>
    <w:rsid w:val="00602ED1"/>
    <w:rsid w:val="00604009"/>
    <w:rsid w:val="00604C8C"/>
    <w:rsid w:val="00604CF2"/>
    <w:rsid w:val="00605E69"/>
    <w:rsid w:val="00606C8D"/>
    <w:rsid w:val="006070DC"/>
    <w:rsid w:val="00607A79"/>
    <w:rsid w:val="00607E3F"/>
    <w:rsid w:val="006103E1"/>
    <w:rsid w:val="00610FC6"/>
    <w:rsid w:val="006111AE"/>
    <w:rsid w:val="00612738"/>
    <w:rsid w:val="00612F1E"/>
    <w:rsid w:val="006131F1"/>
    <w:rsid w:val="00613296"/>
    <w:rsid w:val="00614246"/>
    <w:rsid w:val="00614301"/>
    <w:rsid w:val="006146D1"/>
    <w:rsid w:val="00615ED9"/>
    <w:rsid w:val="006165FC"/>
    <w:rsid w:val="006169CA"/>
    <w:rsid w:val="00616CA6"/>
    <w:rsid w:val="006178B7"/>
    <w:rsid w:val="00617A12"/>
    <w:rsid w:val="00617AB9"/>
    <w:rsid w:val="00621099"/>
    <w:rsid w:val="00621788"/>
    <w:rsid w:val="0062218C"/>
    <w:rsid w:val="006233C1"/>
    <w:rsid w:val="00624577"/>
    <w:rsid w:val="0062498C"/>
    <w:rsid w:val="0062504D"/>
    <w:rsid w:val="006251F0"/>
    <w:rsid w:val="006252AD"/>
    <w:rsid w:val="00625351"/>
    <w:rsid w:val="00625CDA"/>
    <w:rsid w:val="00625E4E"/>
    <w:rsid w:val="00626F74"/>
    <w:rsid w:val="006272F3"/>
    <w:rsid w:val="00627457"/>
    <w:rsid w:val="0062793D"/>
    <w:rsid w:val="006306C2"/>
    <w:rsid w:val="00630E9F"/>
    <w:rsid w:val="006310B3"/>
    <w:rsid w:val="00631376"/>
    <w:rsid w:val="00631FA7"/>
    <w:rsid w:val="006324D0"/>
    <w:rsid w:val="0063460E"/>
    <w:rsid w:val="00634B67"/>
    <w:rsid w:val="00636B89"/>
    <w:rsid w:val="006377B1"/>
    <w:rsid w:val="00640799"/>
    <w:rsid w:val="006407F1"/>
    <w:rsid w:val="00640B37"/>
    <w:rsid w:val="00642DAD"/>
    <w:rsid w:val="00642F7E"/>
    <w:rsid w:val="0064302F"/>
    <w:rsid w:val="0064323B"/>
    <w:rsid w:val="00643543"/>
    <w:rsid w:val="006436BC"/>
    <w:rsid w:val="0064387C"/>
    <w:rsid w:val="006439AF"/>
    <w:rsid w:val="00644112"/>
    <w:rsid w:val="006441D4"/>
    <w:rsid w:val="00644578"/>
    <w:rsid w:val="00644876"/>
    <w:rsid w:val="00644D45"/>
    <w:rsid w:val="00644FA5"/>
    <w:rsid w:val="00645806"/>
    <w:rsid w:val="0064609A"/>
    <w:rsid w:val="00646A8C"/>
    <w:rsid w:val="00646BA4"/>
    <w:rsid w:val="00646BDF"/>
    <w:rsid w:val="00646F4F"/>
    <w:rsid w:val="006476D0"/>
    <w:rsid w:val="00650CCC"/>
    <w:rsid w:val="00650EF9"/>
    <w:rsid w:val="00651A94"/>
    <w:rsid w:val="00653133"/>
    <w:rsid w:val="00653870"/>
    <w:rsid w:val="00653B05"/>
    <w:rsid w:val="00654282"/>
    <w:rsid w:val="0065535F"/>
    <w:rsid w:val="00657032"/>
    <w:rsid w:val="006574E3"/>
    <w:rsid w:val="00660075"/>
    <w:rsid w:val="006611CD"/>
    <w:rsid w:val="0066161B"/>
    <w:rsid w:val="00661DC4"/>
    <w:rsid w:val="006630EA"/>
    <w:rsid w:val="0066320A"/>
    <w:rsid w:val="0066352B"/>
    <w:rsid w:val="00663B65"/>
    <w:rsid w:val="00664A93"/>
    <w:rsid w:val="0066610B"/>
    <w:rsid w:val="006666A9"/>
    <w:rsid w:val="00667735"/>
    <w:rsid w:val="0066784E"/>
    <w:rsid w:val="00667EDE"/>
    <w:rsid w:val="00670443"/>
    <w:rsid w:val="00671D75"/>
    <w:rsid w:val="00671F14"/>
    <w:rsid w:val="00672336"/>
    <w:rsid w:val="006723D7"/>
    <w:rsid w:val="00672AEF"/>
    <w:rsid w:val="00672C58"/>
    <w:rsid w:val="0067345E"/>
    <w:rsid w:val="00673839"/>
    <w:rsid w:val="006739C3"/>
    <w:rsid w:val="00673D30"/>
    <w:rsid w:val="00674205"/>
    <w:rsid w:val="00674F34"/>
    <w:rsid w:val="00675E37"/>
    <w:rsid w:val="006768A5"/>
    <w:rsid w:val="00676B6D"/>
    <w:rsid w:val="00677026"/>
    <w:rsid w:val="00677ABF"/>
    <w:rsid w:val="00677EA4"/>
    <w:rsid w:val="00680DBF"/>
    <w:rsid w:val="00681273"/>
    <w:rsid w:val="0068265D"/>
    <w:rsid w:val="0068276F"/>
    <w:rsid w:val="00683CBF"/>
    <w:rsid w:val="00685298"/>
    <w:rsid w:val="006854F3"/>
    <w:rsid w:val="006855CD"/>
    <w:rsid w:val="00685E12"/>
    <w:rsid w:val="00687312"/>
    <w:rsid w:val="0068758F"/>
    <w:rsid w:val="00687E3D"/>
    <w:rsid w:val="0069027D"/>
    <w:rsid w:val="00690B1E"/>
    <w:rsid w:val="00692F3C"/>
    <w:rsid w:val="00693901"/>
    <w:rsid w:val="006939D8"/>
    <w:rsid w:val="006945EC"/>
    <w:rsid w:val="00694977"/>
    <w:rsid w:val="00694B0A"/>
    <w:rsid w:val="00695CF6"/>
    <w:rsid w:val="00695D6D"/>
    <w:rsid w:val="00695D8A"/>
    <w:rsid w:val="00695E33"/>
    <w:rsid w:val="00695FEA"/>
    <w:rsid w:val="006963BF"/>
    <w:rsid w:val="00696799"/>
    <w:rsid w:val="006968F1"/>
    <w:rsid w:val="00696E11"/>
    <w:rsid w:val="00696FC7"/>
    <w:rsid w:val="00697126"/>
    <w:rsid w:val="006971CA"/>
    <w:rsid w:val="00697806"/>
    <w:rsid w:val="006A0094"/>
    <w:rsid w:val="006A043E"/>
    <w:rsid w:val="006A0B06"/>
    <w:rsid w:val="006A140B"/>
    <w:rsid w:val="006A1C9E"/>
    <w:rsid w:val="006A2697"/>
    <w:rsid w:val="006A2BB1"/>
    <w:rsid w:val="006A333A"/>
    <w:rsid w:val="006A360B"/>
    <w:rsid w:val="006A4ABD"/>
    <w:rsid w:val="006A513F"/>
    <w:rsid w:val="006A5615"/>
    <w:rsid w:val="006A6AC8"/>
    <w:rsid w:val="006A6F85"/>
    <w:rsid w:val="006A7213"/>
    <w:rsid w:val="006A7415"/>
    <w:rsid w:val="006B131A"/>
    <w:rsid w:val="006B2CAA"/>
    <w:rsid w:val="006B3CEE"/>
    <w:rsid w:val="006B4587"/>
    <w:rsid w:val="006B7E2F"/>
    <w:rsid w:val="006C0ECA"/>
    <w:rsid w:val="006C0F8E"/>
    <w:rsid w:val="006C146A"/>
    <w:rsid w:val="006C1E7E"/>
    <w:rsid w:val="006C2936"/>
    <w:rsid w:val="006C2A87"/>
    <w:rsid w:val="006C2E2B"/>
    <w:rsid w:val="006C3097"/>
    <w:rsid w:val="006C33DB"/>
    <w:rsid w:val="006C46B2"/>
    <w:rsid w:val="006C4D34"/>
    <w:rsid w:val="006C5D15"/>
    <w:rsid w:val="006C6F49"/>
    <w:rsid w:val="006C719E"/>
    <w:rsid w:val="006C72FD"/>
    <w:rsid w:val="006C79B7"/>
    <w:rsid w:val="006D0042"/>
    <w:rsid w:val="006D08E0"/>
    <w:rsid w:val="006D18EE"/>
    <w:rsid w:val="006D2BB1"/>
    <w:rsid w:val="006D4260"/>
    <w:rsid w:val="006D5241"/>
    <w:rsid w:val="006D5551"/>
    <w:rsid w:val="006D55CC"/>
    <w:rsid w:val="006D6361"/>
    <w:rsid w:val="006D7454"/>
    <w:rsid w:val="006E041A"/>
    <w:rsid w:val="006E2012"/>
    <w:rsid w:val="006E2B57"/>
    <w:rsid w:val="006E2BA0"/>
    <w:rsid w:val="006E3644"/>
    <w:rsid w:val="006E41CB"/>
    <w:rsid w:val="006E4CC5"/>
    <w:rsid w:val="006E4CCE"/>
    <w:rsid w:val="006E4E7B"/>
    <w:rsid w:val="006E4F4F"/>
    <w:rsid w:val="006E7CD6"/>
    <w:rsid w:val="006F1631"/>
    <w:rsid w:val="006F1D51"/>
    <w:rsid w:val="006F1FEA"/>
    <w:rsid w:val="006F2F83"/>
    <w:rsid w:val="006F3AD7"/>
    <w:rsid w:val="006F410E"/>
    <w:rsid w:val="006F4B4E"/>
    <w:rsid w:val="006F4DA2"/>
    <w:rsid w:val="006F53FF"/>
    <w:rsid w:val="006F554A"/>
    <w:rsid w:val="006F5908"/>
    <w:rsid w:val="006F5975"/>
    <w:rsid w:val="006F5B05"/>
    <w:rsid w:val="006F69DE"/>
    <w:rsid w:val="006F7E43"/>
    <w:rsid w:val="006F7F08"/>
    <w:rsid w:val="0070084C"/>
    <w:rsid w:val="00700B8A"/>
    <w:rsid w:val="00702268"/>
    <w:rsid w:val="00702EA4"/>
    <w:rsid w:val="00703A2C"/>
    <w:rsid w:val="00703CF2"/>
    <w:rsid w:val="00703F09"/>
    <w:rsid w:val="00703FF3"/>
    <w:rsid w:val="00704473"/>
    <w:rsid w:val="00704AA0"/>
    <w:rsid w:val="007051F2"/>
    <w:rsid w:val="00705B49"/>
    <w:rsid w:val="00706713"/>
    <w:rsid w:val="00707902"/>
    <w:rsid w:val="00710017"/>
    <w:rsid w:val="00710BBC"/>
    <w:rsid w:val="00710F3C"/>
    <w:rsid w:val="00711429"/>
    <w:rsid w:val="007114B2"/>
    <w:rsid w:val="00711A37"/>
    <w:rsid w:val="00712EE8"/>
    <w:rsid w:val="00713581"/>
    <w:rsid w:val="007138C9"/>
    <w:rsid w:val="00713E22"/>
    <w:rsid w:val="00714A91"/>
    <w:rsid w:val="00716117"/>
    <w:rsid w:val="00721AD9"/>
    <w:rsid w:val="00721C46"/>
    <w:rsid w:val="00722320"/>
    <w:rsid w:val="00723BBB"/>
    <w:rsid w:val="007241C1"/>
    <w:rsid w:val="00724919"/>
    <w:rsid w:val="00725104"/>
    <w:rsid w:val="0072586B"/>
    <w:rsid w:val="007259EB"/>
    <w:rsid w:val="00726A43"/>
    <w:rsid w:val="0072791B"/>
    <w:rsid w:val="00730CCE"/>
    <w:rsid w:val="00730F41"/>
    <w:rsid w:val="0073154F"/>
    <w:rsid w:val="007317D7"/>
    <w:rsid w:val="00731D31"/>
    <w:rsid w:val="007325ED"/>
    <w:rsid w:val="007326AF"/>
    <w:rsid w:val="0073374F"/>
    <w:rsid w:val="00733C7D"/>
    <w:rsid w:val="00733F20"/>
    <w:rsid w:val="00733FBE"/>
    <w:rsid w:val="00734DAA"/>
    <w:rsid w:val="00735DED"/>
    <w:rsid w:val="00736702"/>
    <w:rsid w:val="00736731"/>
    <w:rsid w:val="007373F0"/>
    <w:rsid w:val="007374A9"/>
    <w:rsid w:val="00737932"/>
    <w:rsid w:val="00737EE1"/>
    <w:rsid w:val="007406EC"/>
    <w:rsid w:val="00740807"/>
    <w:rsid w:val="00740998"/>
    <w:rsid w:val="007409A2"/>
    <w:rsid w:val="007412AF"/>
    <w:rsid w:val="0074235E"/>
    <w:rsid w:val="007427EB"/>
    <w:rsid w:val="00744019"/>
    <w:rsid w:val="007460C5"/>
    <w:rsid w:val="0074626B"/>
    <w:rsid w:val="007463BB"/>
    <w:rsid w:val="00746957"/>
    <w:rsid w:val="00746CBB"/>
    <w:rsid w:val="00747502"/>
    <w:rsid w:val="007501B2"/>
    <w:rsid w:val="00750431"/>
    <w:rsid w:val="00750474"/>
    <w:rsid w:val="0075107C"/>
    <w:rsid w:val="007523BF"/>
    <w:rsid w:val="0075295A"/>
    <w:rsid w:val="00752A2B"/>
    <w:rsid w:val="007538B8"/>
    <w:rsid w:val="007538BD"/>
    <w:rsid w:val="00753D71"/>
    <w:rsid w:val="007549BD"/>
    <w:rsid w:val="00756D85"/>
    <w:rsid w:val="00756F4B"/>
    <w:rsid w:val="007611EE"/>
    <w:rsid w:val="00761699"/>
    <w:rsid w:val="007616DC"/>
    <w:rsid w:val="00761A22"/>
    <w:rsid w:val="007620CD"/>
    <w:rsid w:val="007620FE"/>
    <w:rsid w:val="00762878"/>
    <w:rsid w:val="00763441"/>
    <w:rsid w:val="007636F4"/>
    <w:rsid w:val="007637A9"/>
    <w:rsid w:val="00763AAF"/>
    <w:rsid w:val="00764B77"/>
    <w:rsid w:val="00764EB5"/>
    <w:rsid w:val="00766AA5"/>
    <w:rsid w:val="007671C7"/>
    <w:rsid w:val="00767968"/>
    <w:rsid w:val="00770D0E"/>
    <w:rsid w:val="007714B4"/>
    <w:rsid w:val="007714EF"/>
    <w:rsid w:val="00771FF7"/>
    <w:rsid w:val="0077297E"/>
    <w:rsid w:val="007732ED"/>
    <w:rsid w:val="007739F8"/>
    <w:rsid w:val="00773F2B"/>
    <w:rsid w:val="0077479A"/>
    <w:rsid w:val="007759E3"/>
    <w:rsid w:val="00776A44"/>
    <w:rsid w:val="00777251"/>
    <w:rsid w:val="00777F30"/>
    <w:rsid w:val="00781C0F"/>
    <w:rsid w:val="00782306"/>
    <w:rsid w:val="0078294A"/>
    <w:rsid w:val="00782DB6"/>
    <w:rsid w:val="0078306E"/>
    <w:rsid w:val="00783C32"/>
    <w:rsid w:val="0078582F"/>
    <w:rsid w:val="007859DB"/>
    <w:rsid w:val="00786518"/>
    <w:rsid w:val="00786B17"/>
    <w:rsid w:val="00786DB3"/>
    <w:rsid w:val="00787E83"/>
    <w:rsid w:val="00791158"/>
    <w:rsid w:val="00791836"/>
    <w:rsid w:val="00791896"/>
    <w:rsid w:val="00791D07"/>
    <w:rsid w:val="007920C0"/>
    <w:rsid w:val="007925D4"/>
    <w:rsid w:val="00792849"/>
    <w:rsid w:val="00792D42"/>
    <w:rsid w:val="00792E09"/>
    <w:rsid w:val="00792FAD"/>
    <w:rsid w:val="007939FF"/>
    <w:rsid w:val="00793A02"/>
    <w:rsid w:val="00793F38"/>
    <w:rsid w:val="00794900"/>
    <w:rsid w:val="00794AEE"/>
    <w:rsid w:val="007956D8"/>
    <w:rsid w:val="007964AE"/>
    <w:rsid w:val="00797A87"/>
    <w:rsid w:val="007A02D6"/>
    <w:rsid w:val="007A100C"/>
    <w:rsid w:val="007A1C47"/>
    <w:rsid w:val="007A2008"/>
    <w:rsid w:val="007A2976"/>
    <w:rsid w:val="007A3211"/>
    <w:rsid w:val="007A33F0"/>
    <w:rsid w:val="007A4918"/>
    <w:rsid w:val="007A5D27"/>
    <w:rsid w:val="007B127A"/>
    <w:rsid w:val="007B1AC9"/>
    <w:rsid w:val="007B31FC"/>
    <w:rsid w:val="007B3361"/>
    <w:rsid w:val="007B3CCD"/>
    <w:rsid w:val="007B5654"/>
    <w:rsid w:val="007B5C60"/>
    <w:rsid w:val="007B67E6"/>
    <w:rsid w:val="007B6C7B"/>
    <w:rsid w:val="007C2921"/>
    <w:rsid w:val="007C2BF2"/>
    <w:rsid w:val="007C2ED9"/>
    <w:rsid w:val="007C31DB"/>
    <w:rsid w:val="007C3D24"/>
    <w:rsid w:val="007C4372"/>
    <w:rsid w:val="007C4472"/>
    <w:rsid w:val="007C4AC7"/>
    <w:rsid w:val="007C4B39"/>
    <w:rsid w:val="007C4D4A"/>
    <w:rsid w:val="007C5522"/>
    <w:rsid w:val="007C56A3"/>
    <w:rsid w:val="007C6183"/>
    <w:rsid w:val="007C626A"/>
    <w:rsid w:val="007C70C2"/>
    <w:rsid w:val="007C7A09"/>
    <w:rsid w:val="007D08F1"/>
    <w:rsid w:val="007D0D64"/>
    <w:rsid w:val="007D0FDE"/>
    <w:rsid w:val="007D19C9"/>
    <w:rsid w:val="007D1CC7"/>
    <w:rsid w:val="007D1DE0"/>
    <w:rsid w:val="007D2643"/>
    <w:rsid w:val="007D2ACC"/>
    <w:rsid w:val="007D2E71"/>
    <w:rsid w:val="007D3A40"/>
    <w:rsid w:val="007D3C87"/>
    <w:rsid w:val="007D428A"/>
    <w:rsid w:val="007D4518"/>
    <w:rsid w:val="007D4DEB"/>
    <w:rsid w:val="007D5A0B"/>
    <w:rsid w:val="007D5EB3"/>
    <w:rsid w:val="007D5F5E"/>
    <w:rsid w:val="007D6305"/>
    <w:rsid w:val="007D75FA"/>
    <w:rsid w:val="007D7628"/>
    <w:rsid w:val="007D77D8"/>
    <w:rsid w:val="007E0648"/>
    <w:rsid w:val="007E086A"/>
    <w:rsid w:val="007E0DFE"/>
    <w:rsid w:val="007E194A"/>
    <w:rsid w:val="007E1B9F"/>
    <w:rsid w:val="007E2193"/>
    <w:rsid w:val="007E3B08"/>
    <w:rsid w:val="007E4E81"/>
    <w:rsid w:val="007E4E9B"/>
    <w:rsid w:val="007E4ED8"/>
    <w:rsid w:val="007E4EE3"/>
    <w:rsid w:val="007E64B9"/>
    <w:rsid w:val="007F0F81"/>
    <w:rsid w:val="007F249C"/>
    <w:rsid w:val="007F28D1"/>
    <w:rsid w:val="007F2F81"/>
    <w:rsid w:val="007F39CE"/>
    <w:rsid w:val="007F3AA8"/>
    <w:rsid w:val="007F4628"/>
    <w:rsid w:val="007F5CB0"/>
    <w:rsid w:val="007F5E7A"/>
    <w:rsid w:val="007F7BD1"/>
    <w:rsid w:val="00800BB5"/>
    <w:rsid w:val="00801F47"/>
    <w:rsid w:val="0080284F"/>
    <w:rsid w:val="00804778"/>
    <w:rsid w:val="00804C3C"/>
    <w:rsid w:val="0080567F"/>
    <w:rsid w:val="008059B4"/>
    <w:rsid w:val="00805CF5"/>
    <w:rsid w:val="00805E54"/>
    <w:rsid w:val="00807165"/>
    <w:rsid w:val="0080758B"/>
    <w:rsid w:val="00807748"/>
    <w:rsid w:val="00807AC7"/>
    <w:rsid w:val="008104A7"/>
    <w:rsid w:val="00810F96"/>
    <w:rsid w:val="00811349"/>
    <w:rsid w:val="0081187B"/>
    <w:rsid w:val="0081203F"/>
    <w:rsid w:val="008127A2"/>
    <w:rsid w:val="00813AA9"/>
    <w:rsid w:val="00813E4A"/>
    <w:rsid w:val="0081404C"/>
    <w:rsid w:val="008157A3"/>
    <w:rsid w:val="00816A34"/>
    <w:rsid w:val="00816BBD"/>
    <w:rsid w:val="00817B79"/>
    <w:rsid w:val="00820329"/>
    <w:rsid w:val="00821175"/>
    <w:rsid w:val="0082221F"/>
    <w:rsid w:val="00823AAD"/>
    <w:rsid w:val="00823B7A"/>
    <w:rsid w:val="00824155"/>
    <w:rsid w:val="008246F9"/>
    <w:rsid w:val="008249C7"/>
    <w:rsid w:val="00824B20"/>
    <w:rsid w:val="00825B0C"/>
    <w:rsid w:val="00825BEB"/>
    <w:rsid w:val="008260FF"/>
    <w:rsid w:val="00826AE9"/>
    <w:rsid w:val="00827C2D"/>
    <w:rsid w:val="00830014"/>
    <w:rsid w:val="0083129C"/>
    <w:rsid w:val="00831B0F"/>
    <w:rsid w:val="00832A8F"/>
    <w:rsid w:val="00833656"/>
    <w:rsid w:val="008338B5"/>
    <w:rsid w:val="00833D99"/>
    <w:rsid w:val="00834644"/>
    <w:rsid w:val="00836870"/>
    <w:rsid w:val="00837986"/>
    <w:rsid w:val="00840908"/>
    <w:rsid w:val="00841B77"/>
    <w:rsid w:val="00841C00"/>
    <w:rsid w:val="00841C5F"/>
    <w:rsid w:val="00842B13"/>
    <w:rsid w:val="00843481"/>
    <w:rsid w:val="00843C75"/>
    <w:rsid w:val="00843D25"/>
    <w:rsid w:val="00844E4B"/>
    <w:rsid w:val="00845F4E"/>
    <w:rsid w:val="00845F65"/>
    <w:rsid w:val="0084622C"/>
    <w:rsid w:val="0084626A"/>
    <w:rsid w:val="00846736"/>
    <w:rsid w:val="00847B8A"/>
    <w:rsid w:val="00847CBE"/>
    <w:rsid w:val="00847E17"/>
    <w:rsid w:val="008507CE"/>
    <w:rsid w:val="00851095"/>
    <w:rsid w:val="008513D6"/>
    <w:rsid w:val="008538BD"/>
    <w:rsid w:val="00854676"/>
    <w:rsid w:val="00854BBA"/>
    <w:rsid w:val="00855375"/>
    <w:rsid w:val="00855E3B"/>
    <w:rsid w:val="008561B2"/>
    <w:rsid w:val="0085639F"/>
    <w:rsid w:val="008563F8"/>
    <w:rsid w:val="00856541"/>
    <w:rsid w:val="0085657C"/>
    <w:rsid w:val="00856AD3"/>
    <w:rsid w:val="00856E68"/>
    <w:rsid w:val="00857FAE"/>
    <w:rsid w:val="00860EF5"/>
    <w:rsid w:val="00861B3A"/>
    <w:rsid w:val="008622BC"/>
    <w:rsid w:val="008636BA"/>
    <w:rsid w:val="00863967"/>
    <w:rsid w:val="00863997"/>
    <w:rsid w:val="00863FEA"/>
    <w:rsid w:val="00865357"/>
    <w:rsid w:val="008655B1"/>
    <w:rsid w:val="00866D2A"/>
    <w:rsid w:val="00867350"/>
    <w:rsid w:val="00867E15"/>
    <w:rsid w:val="00870950"/>
    <w:rsid w:val="00870FD0"/>
    <w:rsid w:val="00872FD9"/>
    <w:rsid w:val="0087596B"/>
    <w:rsid w:val="00875ADC"/>
    <w:rsid w:val="008769C8"/>
    <w:rsid w:val="008770E7"/>
    <w:rsid w:val="0088072C"/>
    <w:rsid w:val="008808BA"/>
    <w:rsid w:val="008811F6"/>
    <w:rsid w:val="00881B84"/>
    <w:rsid w:val="008827F8"/>
    <w:rsid w:val="0088284F"/>
    <w:rsid w:val="00883171"/>
    <w:rsid w:val="00883A84"/>
    <w:rsid w:val="00883B4F"/>
    <w:rsid w:val="00884334"/>
    <w:rsid w:val="00884D67"/>
    <w:rsid w:val="00886664"/>
    <w:rsid w:val="00886E55"/>
    <w:rsid w:val="00886E91"/>
    <w:rsid w:val="00887380"/>
    <w:rsid w:val="00887838"/>
    <w:rsid w:val="00887D35"/>
    <w:rsid w:val="00890208"/>
    <w:rsid w:val="00891888"/>
    <w:rsid w:val="008919E8"/>
    <w:rsid w:val="00891B77"/>
    <w:rsid w:val="00891EAD"/>
    <w:rsid w:val="00892B4B"/>
    <w:rsid w:val="00893ACE"/>
    <w:rsid w:val="00893E28"/>
    <w:rsid w:val="00894052"/>
    <w:rsid w:val="008940A6"/>
    <w:rsid w:val="00895693"/>
    <w:rsid w:val="00895A06"/>
    <w:rsid w:val="00895A79"/>
    <w:rsid w:val="008964B4"/>
    <w:rsid w:val="00896FDA"/>
    <w:rsid w:val="0089783B"/>
    <w:rsid w:val="00897E02"/>
    <w:rsid w:val="008A04F0"/>
    <w:rsid w:val="008A087C"/>
    <w:rsid w:val="008A0A19"/>
    <w:rsid w:val="008A0A2B"/>
    <w:rsid w:val="008A115F"/>
    <w:rsid w:val="008A263C"/>
    <w:rsid w:val="008A313E"/>
    <w:rsid w:val="008A3251"/>
    <w:rsid w:val="008A35E8"/>
    <w:rsid w:val="008A39FC"/>
    <w:rsid w:val="008A4D26"/>
    <w:rsid w:val="008A4FF2"/>
    <w:rsid w:val="008A65D2"/>
    <w:rsid w:val="008A7677"/>
    <w:rsid w:val="008B165E"/>
    <w:rsid w:val="008B2444"/>
    <w:rsid w:val="008B2C68"/>
    <w:rsid w:val="008B2D47"/>
    <w:rsid w:val="008B3305"/>
    <w:rsid w:val="008B34F4"/>
    <w:rsid w:val="008B41A5"/>
    <w:rsid w:val="008B41C3"/>
    <w:rsid w:val="008B4F9C"/>
    <w:rsid w:val="008B50A7"/>
    <w:rsid w:val="008B5D50"/>
    <w:rsid w:val="008B65E0"/>
    <w:rsid w:val="008B6E54"/>
    <w:rsid w:val="008B79DD"/>
    <w:rsid w:val="008B7A3C"/>
    <w:rsid w:val="008B7AD3"/>
    <w:rsid w:val="008B7D28"/>
    <w:rsid w:val="008C0462"/>
    <w:rsid w:val="008C04D2"/>
    <w:rsid w:val="008C0B1E"/>
    <w:rsid w:val="008C0CC4"/>
    <w:rsid w:val="008C0E38"/>
    <w:rsid w:val="008C1195"/>
    <w:rsid w:val="008C22C5"/>
    <w:rsid w:val="008C2662"/>
    <w:rsid w:val="008C2B8F"/>
    <w:rsid w:val="008C2CCE"/>
    <w:rsid w:val="008C2D7F"/>
    <w:rsid w:val="008C2FCC"/>
    <w:rsid w:val="008C320F"/>
    <w:rsid w:val="008C3856"/>
    <w:rsid w:val="008C3BF2"/>
    <w:rsid w:val="008C3F85"/>
    <w:rsid w:val="008C446C"/>
    <w:rsid w:val="008C46A9"/>
    <w:rsid w:val="008C51CC"/>
    <w:rsid w:val="008C5506"/>
    <w:rsid w:val="008C5B71"/>
    <w:rsid w:val="008C62B7"/>
    <w:rsid w:val="008C633E"/>
    <w:rsid w:val="008C7193"/>
    <w:rsid w:val="008C7FD1"/>
    <w:rsid w:val="008D0B82"/>
    <w:rsid w:val="008D0D10"/>
    <w:rsid w:val="008D0D65"/>
    <w:rsid w:val="008D11CA"/>
    <w:rsid w:val="008D144F"/>
    <w:rsid w:val="008D1573"/>
    <w:rsid w:val="008D1A12"/>
    <w:rsid w:val="008D1E00"/>
    <w:rsid w:val="008D2058"/>
    <w:rsid w:val="008D252E"/>
    <w:rsid w:val="008D4489"/>
    <w:rsid w:val="008D59EE"/>
    <w:rsid w:val="008D5EA2"/>
    <w:rsid w:val="008D6216"/>
    <w:rsid w:val="008D6F6B"/>
    <w:rsid w:val="008D7990"/>
    <w:rsid w:val="008E0C8C"/>
    <w:rsid w:val="008E0FC4"/>
    <w:rsid w:val="008E1241"/>
    <w:rsid w:val="008E1631"/>
    <w:rsid w:val="008E1D0D"/>
    <w:rsid w:val="008E1ECF"/>
    <w:rsid w:val="008E2512"/>
    <w:rsid w:val="008E2767"/>
    <w:rsid w:val="008E2D73"/>
    <w:rsid w:val="008E308E"/>
    <w:rsid w:val="008E57FB"/>
    <w:rsid w:val="008E5A24"/>
    <w:rsid w:val="008E5C9F"/>
    <w:rsid w:val="008E5F9C"/>
    <w:rsid w:val="008E60E0"/>
    <w:rsid w:val="008E658E"/>
    <w:rsid w:val="008E6805"/>
    <w:rsid w:val="008E7D6B"/>
    <w:rsid w:val="008E7EE0"/>
    <w:rsid w:val="008E7F8D"/>
    <w:rsid w:val="008F0DBC"/>
    <w:rsid w:val="008F260E"/>
    <w:rsid w:val="008F2778"/>
    <w:rsid w:val="008F277A"/>
    <w:rsid w:val="008F35D5"/>
    <w:rsid w:val="008F3F57"/>
    <w:rsid w:val="008F3F89"/>
    <w:rsid w:val="008F4AF6"/>
    <w:rsid w:val="008F4D9D"/>
    <w:rsid w:val="008F5B87"/>
    <w:rsid w:val="008F5F53"/>
    <w:rsid w:val="008F660B"/>
    <w:rsid w:val="008F6FBD"/>
    <w:rsid w:val="00901A6C"/>
    <w:rsid w:val="009020A6"/>
    <w:rsid w:val="009021E5"/>
    <w:rsid w:val="00902C94"/>
    <w:rsid w:val="009042B9"/>
    <w:rsid w:val="00904748"/>
    <w:rsid w:val="00904863"/>
    <w:rsid w:val="009052C8"/>
    <w:rsid w:val="00905A0B"/>
    <w:rsid w:val="00906534"/>
    <w:rsid w:val="009076F7"/>
    <w:rsid w:val="00907CE4"/>
    <w:rsid w:val="00910430"/>
    <w:rsid w:val="009109AA"/>
    <w:rsid w:val="00910B5A"/>
    <w:rsid w:val="00911BE9"/>
    <w:rsid w:val="0091335E"/>
    <w:rsid w:val="00913ECD"/>
    <w:rsid w:val="00913F2E"/>
    <w:rsid w:val="00913F84"/>
    <w:rsid w:val="009156E5"/>
    <w:rsid w:val="0091572C"/>
    <w:rsid w:val="0091580D"/>
    <w:rsid w:val="0091581C"/>
    <w:rsid w:val="00915AC0"/>
    <w:rsid w:val="009169B7"/>
    <w:rsid w:val="00917339"/>
    <w:rsid w:val="00917CE7"/>
    <w:rsid w:val="00917E66"/>
    <w:rsid w:val="0092086A"/>
    <w:rsid w:val="00920963"/>
    <w:rsid w:val="009213DA"/>
    <w:rsid w:val="00921800"/>
    <w:rsid w:val="0092263E"/>
    <w:rsid w:val="009234B3"/>
    <w:rsid w:val="00923D00"/>
    <w:rsid w:val="00923F2C"/>
    <w:rsid w:val="009244FB"/>
    <w:rsid w:val="009244FE"/>
    <w:rsid w:val="00924672"/>
    <w:rsid w:val="00925528"/>
    <w:rsid w:val="009259A1"/>
    <w:rsid w:val="009259D1"/>
    <w:rsid w:val="00925F63"/>
    <w:rsid w:val="00926475"/>
    <w:rsid w:val="00926619"/>
    <w:rsid w:val="00926C1D"/>
    <w:rsid w:val="00927424"/>
    <w:rsid w:val="0093180F"/>
    <w:rsid w:val="00931B95"/>
    <w:rsid w:val="00933A43"/>
    <w:rsid w:val="00933AEE"/>
    <w:rsid w:val="00933BC7"/>
    <w:rsid w:val="0093518B"/>
    <w:rsid w:val="00935459"/>
    <w:rsid w:val="00935AFB"/>
    <w:rsid w:val="00935EFD"/>
    <w:rsid w:val="0093694A"/>
    <w:rsid w:val="00937924"/>
    <w:rsid w:val="00937D4E"/>
    <w:rsid w:val="00937D59"/>
    <w:rsid w:val="009404D8"/>
    <w:rsid w:val="00940A3B"/>
    <w:rsid w:val="00941A40"/>
    <w:rsid w:val="00941A7F"/>
    <w:rsid w:val="00941C51"/>
    <w:rsid w:val="00943354"/>
    <w:rsid w:val="00944028"/>
    <w:rsid w:val="0094545C"/>
    <w:rsid w:val="009457D7"/>
    <w:rsid w:val="009472EA"/>
    <w:rsid w:val="009501F1"/>
    <w:rsid w:val="00951061"/>
    <w:rsid w:val="009511CC"/>
    <w:rsid w:val="00952988"/>
    <w:rsid w:val="00953209"/>
    <w:rsid w:val="00954610"/>
    <w:rsid w:val="00955796"/>
    <w:rsid w:val="00955918"/>
    <w:rsid w:val="00955F94"/>
    <w:rsid w:val="009566BD"/>
    <w:rsid w:val="00957F53"/>
    <w:rsid w:val="0096000E"/>
    <w:rsid w:val="00960095"/>
    <w:rsid w:val="00960A2C"/>
    <w:rsid w:val="00961C0C"/>
    <w:rsid w:val="0096348E"/>
    <w:rsid w:val="00963B10"/>
    <w:rsid w:val="00963B9C"/>
    <w:rsid w:val="009642EC"/>
    <w:rsid w:val="009650AA"/>
    <w:rsid w:val="00965982"/>
    <w:rsid w:val="00965A31"/>
    <w:rsid w:val="009661A2"/>
    <w:rsid w:val="00966486"/>
    <w:rsid w:val="00966787"/>
    <w:rsid w:val="00966FFF"/>
    <w:rsid w:val="00967FB8"/>
    <w:rsid w:val="009706A5"/>
    <w:rsid w:val="009708AD"/>
    <w:rsid w:val="00971337"/>
    <w:rsid w:val="009714EA"/>
    <w:rsid w:val="00971A2D"/>
    <w:rsid w:val="00972882"/>
    <w:rsid w:val="00972BF1"/>
    <w:rsid w:val="00974615"/>
    <w:rsid w:val="00974AE7"/>
    <w:rsid w:val="00974C11"/>
    <w:rsid w:val="00975803"/>
    <w:rsid w:val="00975E63"/>
    <w:rsid w:val="0097694F"/>
    <w:rsid w:val="00976BCF"/>
    <w:rsid w:val="00976C38"/>
    <w:rsid w:val="009771C8"/>
    <w:rsid w:val="009774EC"/>
    <w:rsid w:val="00980130"/>
    <w:rsid w:val="00980571"/>
    <w:rsid w:val="0098065B"/>
    <w:rsid w:val="009857E2"/>
    <w:rsid w:val="00985B95"/>
    <w:rsid w:val="00986DF3"/>
    <w:rsid w:val="00986EF9"/>
    <w:rsid w:val="00987A88"/>
    <w:rsid w:val="00990224"/>
    <w:rsid w:val="00990BF9"/>
    <w:rsid w:val="009925B5"/>
    <w:rsid w:val="00992B88"/>
    <w:rsid w:val="00993011"/>
    <w:rsid w:val="00994AED"/>
    <w:rsid w:val="0099607F"/>
    <w:rsid w:val="00997D2D"/>
    <w:rsid w:val="009A00F8"/>
    <w:rsid w:val="009A1479"/>
    <w:rsid w:val="009A1914"/>
    <w:rsid w:val="009A2B7C"/>
    <w:rsid w:val="009A2D10"/>
    <w:rsid w:val="009A40FF"/>
    <w:rsid w:val="009A5021"/>
    <w:rsid w:val="009A50C1"/>
    <w:rsid w:val="009A5317"/>
    <w:rsid w:val="009A5C03"/>
    <w:rsid w:val="009A67F8"/>
    <w:rsid w:val="009B00C9"/>
    <w:rsid w:val="009B1CA5"/>
    <w:rsid w:val="009B22EE"/>
    <w:rsid w:val="009B2682"/>
    <w:rsid w:val="009B26FD"/>
    <w:rsid w:val="009B2DCE"/>
    <w:rsid w:val="009B344A"/>
    <w:rsid w:val="009B5B42"/>
    <w:rsid w:val="009B624D"/>
    <w:rsid w:val="009B63A0"/>
    <w:rsid w:val="009B68E8"/>
    <w:rsid w:val="009B6DF3"/>
    <w:rsid w:val="009B6ECA"/>
    <w:rsid w:val="009B7303"/>
    <w:rsid w:val="009B73FB"/>
    <w:rsid w:val="009B7CF3"/>
    <w:rsid w:val="009C20EA"/>
    <w:rsid w:val="009C221F"/>
    <w:rsid w:val="009C2311"/>
    <w:rsid w:val="009C2BEC"/>
    <w:rsid w:val="009C2CF1"/>
    <w:rsid w:val="009C2D7C"/>
    <w:rsid w:val="009C35F0"/>
    <w:rsid w:val="009C4714"/>
    <w:rsid w:val="009C570E"/>
    <w:rsid w:val="009C7875"/>
    <w:rsid w:val="009D0442"/>
    <w:rsid w:val="009D1056"/>
    <w:rsid w:val="009D1466"/>
    <w:rsid w:val="009D1539"/>
    <w:rsid w:val="009D161E"/>
    <w:rsid w:val="009D2009"/>
    <w:rsid w:val="009D3B87"/>
    <w:rsid w:val="009D4647"/>
    <w:rsid w:val="009D4B17"/>
    <w:rsid w:val="009D4F25"/>
    <w:rsid w:val="009D53B9"/>
    <w:rsid w:val="009D5A40"/>
    <w:rsid w:val="009D5C09"/>
    <w:rsid w:val="009D7243"/>
    <w:rsid w:val="009E113A"/>
    <w:rsid w:val="009E2C5B"/>
    <w:rsid w:val="009E35BB"/>
    <w:rsid w:val="009E453C"/>
    <w:rsid w:val="009E5039"/>
    <w:rsid w:val="009E54F7"/>
    <w:rsid w:val="009E6470"/>
    <w:rsid w:val="009E662E"/>
    <w:rsid w:val="009F00BF"/>
    <w:rsid w:val="009F1CC4"/>
    <w:rsid w:val="009F25A5"/>
    <w:rsid w:val="009F3B42"/>
    <w:rsid w:val="009F49EC"/>
    <w:rsid w:val="009F4B30"/>
    <w:rsid w:val="009F4F0B"/>
    <w:rsid w:val="009F5217"/>
    <w:rsid w:val="009F5626"/>
    <w:rsid w:val="009F61FE"/>
    <w:rsid w:val="009F66E7"/>
    <w:rsid w:val="009F766F"/>
    <w:rsid w:val="00A01851"/>
    <w:rsid w:val="00A0245D"/>
    <w:rsid w:val="00A02A99"/>
    <w:rsid w:val="00A043EE"/>
    <w:rsid w:val="00A04668"/>
    <w:rsid w:val="00A04C1B"/>
    <w:rsid w:val="00A0514A"/>
    <w:rsid w:val="00A05383"/>
    <w:rsid w:val="00A058C6"/>
    <w:rsid w:val="00A05E6D"/>
    <w:rsid w:val="00A06037"/>
    <w:rsid w:val="00A0663B"/>
    <w:rsid w:val="00A06854"/>
    <w:rsid w:val="00A129C8"/>
    <w:rsid w:val="00A13928"/>
    <w:rsid w:val="00A14F75"/>
    <w:rsid w:val="00A155C5"/>
    <w:rsid w:val="00A165A0"/>
    <w:rsid w:val="00A16B37"/>
    <w:rsid w:val="00A17DA8"/>
    <w:rsid w:val="00A209AD"/>
    <w:rsid w:val="00A22784"/>
    <w:rsid w:val="00A228E8"/>
    <w:rsid w:val="00A22948"/>
    <w:rsid w:val="00A229D2"/>
    <w:rsid w:val="00A2332C"/>
    <w:rsid w:val="00A23963"/>
    <w:rsid w:val="00A24F3F"/>
    <w:rsid w:val="00A24FA5"/>
    <w:rsid w:val="00A2613E"/>
    <w:rsid w:val="00A26ED8"/>
    <w:rsid w:val="00A3004D"/>
    <w:rsid w:val="00A30454"/>
    <w:rsid w:val="00A3126B"/>
    <w:rsid w:val="00A31420"/>
    <w:rsid w:val="00A3172E"/>
    <w:rsid w:val="00A31AB5"/>
    <w:rsid w:val="00A31E5F"/>
    <w:rsid w:val="00A322A4"/>
    <w:rsid w:val="00A330AC"/>
    <w:rsid w:val="00A33D80"/>
    <w:rsid w:val="00A34089"/>
    <w:rsid w:val="00A3516D"/>
    <w:rsid w:val="00A359F2"/>
    <w:rsid w:val="00A35BD7"/>
    <w:rsid w:val="00A35FCA"/>
    <w:rsid w:val="00A3649A"/>
    <w:rsid w:val="00A36886"/>
    <w:rsid w:val="00A3696E"/>
    <w:rsid w:val="00A36B92"/>
    <w:rsid w:val="00A41426"/>
    <w:rsid w:val="00A4168C"/>
    <w:rsid w:val="00A41D21"/>
    <w:rsid w:val="00A41EEA"/>
    <w:rsid w:val="00A422D0"/>
    <w:rsid w:val="00A4330E"/>
    <w:rsid w:val="00A433FE"/>
    <w:rsid w:val="00A43CB9"/>
    <w:rsid w:val="00A440D7"/>
    <w:rsid w:val="00A44B97"/>
    <w:rsid w:val="00A45615"/>
    <w:rsid w:val="00A45646"/>
    <w:rsid w:val="00A45F13"/>
    <w:rsid w:val="00A46962"/>
    <w:rsid w:val="00A46BA0"/>
    <w:rsid w:val="00A46BBC"/>
    <w:rsid w:val="00A478A6"/>
    <w:rsid w:val="00A47B79"/>
    <w:rsid w:val="00A5043D"/>
    <w:rsid w:val="00A50BAA"/>
    <w:rsid w:val="00A50C27"/>
    <w:rsid w:val="00A50DFF"/>
    <w:rsid w:val="00A513B5"/>
    <w:rsid w:val="00A51C48"/>
    <w:rsid w:val="00A52339"/>
    <w:rsid w:val="00A5323A"/>
    <w:rsid w:val="00A5390B"/>
    <w:rsid w:val="00A53D42"/>
    <w:rsid w:val="00A54182"/>
    <w:rsid w:val="00A541A9"/>
    <w:rsid w:val="00A55873"/>
    <w:rsid w:val="00A55988"/>
    <w:rsid w:val="00A55DBD"/>
    <w:rsid w:val="00A55F53"/>
    <w:rsid w:val="00A5684F"/>
    <w:rsid w:val="00A57817"/>
    <w:rsid w:val="00A57A9D"/>
    <w:rsid w:val="00A601ED"/>
    <w:rsid w:val="00A61314"/>
    <w:rsid w:val="00A61580"/>
    <w:rsid w:val="00A625CC"/>
    <w:rsid w:val="00A6308F"/>
    <w:rsid w:val="00A63420"/>
    <w:rsid w:val="00A6399A"/>
    <w:rsid w:val="00A64100"/>
    <w:rsid w:val="00A64767"/>
    <w:rsid w:val="00A64CD4"/>
    <w:rsid w:val="00A6619F"/>
    <w:rsid w:val="00A67677"/>
    <w:rsid w:val="00A70797"/>
    <w:rsid w:val="00A70CF3"/>
    <w:rsid w:val="00A715EB"/>
    <w:rsid w:val="00A7243D"/>
    <w:rsid w:val="00A72E23"/>
    <w:rsid w:val="00A73351"/>
    <w:rsid w:val="00A7384E"/>
    <w:rsid w:val="00A74220"/>
    <w:rsid w:val="00A747B8"/>
    <w:rsid w:val="00A75832"/>
    <w:rsid w:val="00A75851"/>
    <w:rsid w:val="00A7588C"/>
    <w:rsid w:val="00A75D68"/>
    <w:rsid w:val="00A75ECE"/>
    <w:rsid w:val="00A760DB"/>
    <w:rsid w:val="00A76344"/>
    <w:rsid w:val="00A764AA"/>
    <w:rsid w:val="00A771F8"/>
    <w:rsid w:val="00A778FE"/>
    <w:rsid w:val="00A7798D"/>
    <w:rsid w:val="00A77B28"/>
    <w:rsid w:val="00A77D31"/>
    <w:rsid w:val="00A8058C"/>
    <w:rsid w:val="00A8069C"/>
    <w:rsid w:val="00A80DE2"/>
    <w:rsid w:val="00A815F0"/>
    <w:rsid w:val="00A81C9F"/>
    <w:rsid w:val="00A8249F"/>
    <w:rsid w:val="00A83A41"/>
    <w:rsid w:val="00A844A5"/>
    <w:rsid w:val="00A845BC"/>
    <w:rsid w:val="00A84983"/>
    <w:rsid w:val="00A84AA3"/>
    <w:rsid w:val="00A84EFF"/>
    <w:rsid w:val="00A85041"/>
    <w:rsid w:val="00A850CA"/>
    <w:rsid w:val="00A8527A"/>
    <w:rsid w:val="00A859AB"/>
    <w:rsid w:val="00A85D42"/>
    <w:rsid w:val="00A86A8D"/>
    <w:rsid w:val="00A86BD1"/>
    <w:rsid w:val="00A872EB"/>
    <w:rsid w:val="00A87758"/>
    <w:rsid w:val="00A878D9"/>
    <w:rsid w:val="00A87C16"/>
    <w:rsid w:val="00A90B80"/>
    <w:rsid w:val="00A91CB3"/>
    <w:rsid w:val="00A9211C"/>
    <w:rsid w:val="00A9211F"/>
    <w:rsid w:val="00A92149"/>
    <w:rsid w:val="00A92FAE"/>
    <w:rsid w:val="00A9453C"/>
    <w:rsid w:val="00A94F3E"/>
    <w:rsid w:val="00A9585E"/>
    <w:rsid w:val="00A95874"/>
    <w:rsid w:val="00A97294"/>
    <w:rsid w:val="00A973CC"/>
    <w:rsid w:val="00A97642"/>
    <w:rsid w:val="00A97676"/>
    <w:rsid w:val="00AA0423"/>
    <w:rsid w:val="00AA0C0B"/>
    <w:rsid w:val="00AA1313"/>
    <w:rsid w:val="00AA1314"/>
    <w:rsid w:val="00AA1538"/>
    <w:rsid w:val="00AA1715"/>
    <w:rsid w:val="00AA277E"/>
    <w:rsid w:val="00AA2862"/>
    <w:rsid w:val="00AA33D6"/>
    <w:rsid w:val="00AA36C1"/>
    <w:rsid w:val="00AA38B2"/>
    <w:rsid w:val="00AA3C14"/>
    <w:rsid w:val="00AA3F64"/>
    <w:rsid w:val="00AA3FF0"/>
    <w:rsid w:val="00AA5E73"/>
    <w:rsid w:val="00AA64ED"/>
    <w:rsid w:val="00AA65AB"/>
    <w:rsid w:val="00AA66DA"/>
    <w:rsid w:val="00AA6D07"/>
    <w:rsid w:val="00AA7232"/>
    <w:rsid w:val="00AB0A27"/>
    <w:rsid w:val="00AB0FCE"/>
    <w:rsid w:val="00AB261E"/>
    <w:rsid w:val="00AB2BCB"/>
    <w:rsid w:val="00AB2C86"/>
    <w:rsid w:val="00AB2D5E"/>
    <w:rsid w:val="00AB33D9"/>
    <w:rsid w:val="00AB3B68"/>
    <w:rsid w:val="00AB4332"/>
    <w:rsid w:val="00AB5C84"/>
    <w:rsid w:val="00AB5E4A"/>
    <w:rsid w:val="00AB6D11"/>
    <w:rsid w:val="00AB7061"/>
    <w:rsid w:val="00AB71CD"/>
    <w:rsid w:val="00AB729A"/>
    <w:rsid w:val="00AB7481"/>
    <w:rsid w:val="00AC0CA6"/>
    <w:rsid w:val="00AC1770"/>
    <w:rsid w:val="00AC2404"/>
    <w:rsid w:val="00AC428E"/>
    <w:rsid w:val="00AC4480"/>
    <w:rsid w:val="00AC45B0"/>
    <w:rsid w:val="00AC476F"/>
    <w:rsid w:val="00AC5662"/>
    <w:rsid w:val="00AC569E"/>
    <w:rsid w:val="00AC668B"/>
    <w:rsid w:val="00AC6C2D"/>
    <w:rsid w:val="00AC6D2D"/>
    <w:rsid w:val="00AD1265"/>
    <w:rsid w:val="00AD282B"/>
    <w:rsid w:val="00AD2DAD"/>
    <w:rsid w:val="00AD49CF"/>
    <w:rsid w:val="00AD4E22"/>
    <w:rsid w:val="00AD53C8"/>
    <w:rsid w:val="00AD5B72"/>
    <w:rsid w:val="00AD6AA7"/>
    <w:rsid w:val="00AD6AD0"/>
    <w:rsid w:val="00AD7504"/>
    <w:rsid w:val="00AD77BA"/>
    <w:rsid w:val="00AE0469"/>
    <w:rsid w:val="00AE102C"/>
    <w:rsid w:val="00AE17BA"/>
    <w:rsid w:val="00AE1A21"/>
    <w:rsid w:val="00AE2DDD"/>
    <w:rsid w:val="00AE3C96"/>
    <w:rsid w:val="00AE43C8"/>
    <w:rsid w:val="00AE631C"/>
    <w:rsid w:val="00AE6B01"/>
    <w:rsid w:val="00AE7AFB"/>
    <w:rsid w:val="00AF0333"/>
    <w:rsid w:val="00AF1829"/>
    <w:rsid w:val="00AF185B"/>
    <w:rsid w:val="00AF4342"/>
    <w:rsid w:val="00AF4609"/>
    <w:rsid w:val="00AF4972"/>
    <w:rsid w:val="00AF63CF"/>
    <w:rsid w:val="00AF6490"/>
    <w:rsid w:val="00AF64FA"/>
    <w:rsid w:val="00AF7FAD"/>
    <w:rsid w:val="00B00B76"/>
    <w:rsid w:val="00B00E43"/>
    <w:rsid w:val="00B0170D"/>
    <w:rsid w:val="00B01710"/>
    <w:rsid w:val="00B017F0"/>
    <w:rsid w:val="00B01FF2"/>
    <w:rsid w:val="00B02785"/>
    <w:rsid w:val="00B02821"/>
    <w:rsid w:val="00B02F39"/>
    <w:rsid w:val="00B0337E"/>
    <w:rsid w:val="00B03A1C"/>
    <w:rsid w:val="00B05423"/>
    <w:rsid w:val="00B06BA2"/>
    <w:rsid w:val="00B07265"/>
    <w:rsid w:val="00B0756C"/>
    <w:rsid w:val="00B115C2"/>
    <w:rsid w:val="00B12217"/>
    <w:rsid w:val="00B12559"/>
    <w:rsid w:val="00B13541"/>
    <w:rsid w:val="00B13A06"/>
    <w:rsid w:val="00B13EE0"/>
    <w:rsid w:val="00B14A9A"/>
    <w:rsid w:val="00B15295"/>
    <w:rsid w:val="00B152CE"/>
    <w:rsid w:val="00B15C5E"/>
    <w:rsid w:val="00B1629F"/>
    <w:rsid w:val="00B16DC1"/>
    <w:rsid w:val="00B174A4"/>
    <w:rsid w:val="00B215CE"/>
    <w:rsid w:val="00B21847"/>
    <w:rsid w:val="00B21C30"/>
    <w:rsid w:val="00B223EC"/>
    <w:rsid w:val="00B224DD"/>
    <w:rsid w:val="00B2323B"/>
    <w:rsid w:val="00B2378A"/>
    <w:rsid w:val="00B23AF9"/>
    <w:rsid w:val="00B2434C"/>
    <w:rsid w:val="00B24861"/>
    <w:rsid w:val="00B25E88"/>
    <w:rsid w:val="00B26234"/>
    <w:rsid w:val="00B26470"/>
    <w:rsid w:val="00B27255"/>
    <w:rsid w:val="00B276B7"/>
    <w:rsid w:val="00B2793C"/>
    <w:rsid w:val="00B27DCC"/>
    <w:rsid w:val="00B27EF1"/>
    <w:rsid w:val="00B30061"/>
    <w:rsid w:val="00B30262"/>
    <w:rsid w:val="00B31546"/>
    <w:rsid w:val="00B31B01"/>
    <w:rsid w:val="00B31ECF"/>
    <w:rsid w:val="00B331AC"/>
    <w:rsid w:val="00B339DF"/>
    <w:rsid w:val="00B3537F"/>
    <w:rsid w:val="00B355C7"/>
    <w:rsid w:val="00B35813"/>
    <w:rsid w:val="00B36038"/>
    <w:rsid w:val="00B36781"/>
    <w:rsid w:val="00B37CC3"/>
    <w:rsid w:val="00B42D59"/>
    <w:rsid w:val="00B43D63"/>
    <w:rsid w:val="00B44FCC"/>
    <w:rsid w:val="00B457F5"/>
    <w:rsid w:val="00B45F3F"/>
    <w:rsid w:val="00B460A8"/>
    <w:rsid w:val="00B4685F"/>
    <w:rsid w:val="00B46D22"/>
    <w:rsid w:val="00B47855"/>
    <w:rsid w:val="00B519A0"/>
    <w:rsid w:val="00B52779"/>
    <w:rsid w:val="00B553FC"/>
    <w:rsid w:val="00B55516"/>
    <w:rsid w:val="00B561BD"/>
    <w:rsid w:val="00B56517"/>
    <w:rsid w:val="00B56758"/>
    <w:rsid w:val="00B57373"/>
    <w:rsid w:val="00B574E8"/>
    <w:rsid w:val="00B57646"/>
    <w:rsid w:val="00B576DD"/>
    <w:rsid w:val="00B57876"/>
    <w:rsid w:val="00B622C7"/>
    <w:rsid w:val="00B62984"/>
    <w:rsid w:val="00B64215"/>
    <w:rsid w:val="00B64478"/>
    <w:rsid w:val="00B64961"/>
    <w:rsid w:val="00B701AC"/>
    <w:rsid w:val="00B70D7D"/>
    <w:rsid w:val="00B7110F"/>
    <w:rsid w:val="00B7158D"/>
    <w:rsid w:val="00B71692"/>
    <w:rsid w:val="00B7192D"/>
    <w:rsid w:val="00B71A8D"/>
    <w:rsid w:val="00B722DC"/>
    <w:rsid w:val="00B722E9"/>
    <w:rsid w:val="00B723B1"/>
    <w:rsid w:val="00B725FC"/>
    <w:rsid w:val="00B72A1C"/>
    <w:rsid w:val="00B73ECC"/>
    <w:rsid w:val="00B742D1"/>
    <w:rsid w:val="00B74A89"/>
    <w:rsid w:val="00B75363"/>
    <w:rsid w:val="00B7587A"/>
    <w:rsid w:val="00B762A9"/>
    <w:rsid w:val="00B76798"/>
    <w:rsid w:val="00B7729F"/>
    <w:rsid w:val="00B7787C"/>
    <w:rsid w:val="00B7790A"/>
    <w:rsid w:val="00B77C3A"/>
    <w:rsid w:val="00B802EF"/>
    <w:rsid w:val="00B809C0"/>
    <w:rsid w:val="00B818F4"/>
    <w:rsid w:val="00B81D85"/>
    <w:rsid w:val="00B8228D"/>
    <w:rsid w:val="00B83255"/>
    <w:rsid w:val="00B844B5"/>
    <w:rsid w:val="00B84AB6"/>
    <w:rsid w:val="00B85496"/>
    <w:rsid w:val="00B868F2"/>
    <w:rsid w:val="00B90BF7"/>
    <w:rsid w:val="00B9114D"/>
    <w:rsid w:val="00B91E45"/>
    <w:rsid w:val="00B91EEF"/>
    <w:rsid w:val="00B92F5A"/>
    <w:rsid w:val="00B938BA"/>
    <w:rsid w:val="00B9399E"/>
    <w:rsid w:val="00B93D2D"/>
    <w:rsid w:val="00B9425D"/>
    <w:rsid w:val="00B95E72"/>
    <w:rsid w:val="00B95F37"/>
    <w:rsid w:val="00B964A5"/>
    <w:rsid w:val="00B975AD"/>
    <w:rsid w:val="00BA087E"/>
    <w:rsid w:val="00BA1235"/>
    <w:rsid w:val="00BA1B78"/>
    <w:rsid w:val="00BA5217"/>
    <w:rsid w:val="00BA5B42"/>
    <w:rsid w:val="00BA62A0"/>
    <w:rsid w:val="00BA760E"/>
    <w:rsid w:val="00BA7BA4"/>
    <w:rsid w:val="00BA7D3E"/>
    <w:rsid w:val="00BA7EE6"/>
    <w:rsid w:val="00BB00B9"/>
    <w:rsid w:val="00BB0B72"/>
    <w:rsid w:val="00BB17E9"/>
    <w:rsid w:val="00BB1898"/>
    <w:rsid w:val="00BB1B9C"/>
    <w:rsid w:val="00BB27EB"/>
    <w:rsid w:val="00BB300E"/>
    <w:rsid w:val="00BB399E"/>
    <w:rsid w:val="00BB3A64"/>
    <w:rsid w:val="00BB3AC4"/>
    <w:rsid w:val="00BB3CB1"/>
    <w:rsid w:val="00BB3DCE"/>
    <w:rsid w:val="00BB46AB"/>
    <w:rsid w:val="00BB63D4"/>
    <w:rsid w:val="00BC062E"/>
    <w:rsid w:val="00BC13DF"/>
    <w:rsid w:val="00BC1AC1"/>
    <w:rsid w:val="00BC2177"/>
    <w:rsid w:val="00BC22FD"/>
    <w:rsid w:val="00BC30EA"/>
    <w:rsid w:val="00BC3491"/>
    <w:rsid w:val="00BC3BDC"/>
    <w:rsid w:val="00BC4028"/>
    <w:rsid w:val="00BC457E"/>
    <w:rsid w:val="00BC4657"/>
    <w:rsid w:val="00BC4F4C"/>
    <w:rsid w:val="00BC547D"/>
    <w:rsid w:val="00BC5821"/>
    <w:rsid w:val="00BC5E5E"/>
    <w:rsid w:val="00BC6F55"/>
    <w:rsid w:val="00BC72A2"/>
    <w:rsid w:val="00BC7579"/>
    <w:rsid w:val="00BC7617"/>
    <w:rsid w:val="00BD1C77"/>
    <w:rsid w:val="00BD22EC"/>
    <w:rsid w:val="00BD24CB"/>
    <w:rsid w:val="00BD3B9F"/>
    <w:rsid w:val="00BD3DB3"/>
    <w:rsid w:val="00BD525F"/>
    <w:rsid w:val="00BD62A5"/>
    <w:rsid w:val="00BD6321"/>
    <w:rsid w:val="00BD65F5"/>
    <w:rsid w:val="00BD7528"/>
    <w:rsid w:val="00BE0526"/>
    <w:rsid w:val="00BE09EB"/>
    <w:rsid w:val="00BE1484"/>
    <w:rsid w:val="00BE1B91"/>
    <w:rsid w:val="00BE2A42"/>
    <w:rsid w:val="00BE2EB3"/>
    <w:rsid w:val="00BE45F9"/>
    <w:rsid w:val="00BE596F"/>
    <w:rsid w:val="00BE6242"/>
    <w:rsid w:val="00BE689E"/>
    <w:rsid w:val="00BE6A5A"/>
    <w:rsid w:val="00BE6FCB"/>
    <w:rsid w:val="00BE7FD7"/>
    <w:rsid w:val="00BF01D6"/>
    <w:rsid w:val="00BF1647"/>
    <w:rsid w:val="00BF34F9"/>
    <w:rsid w:val="00BF38E1"/>
    <w:rsid w:val="00BF53C8"/>
    <w:rsid w:val="00BF7440"/>
    <w:rsid w:val="00BF796B"/>
    <w:rsid w:val="00C01787"/>
    <w:rsid w:val="00C03458"/>
    <w:rsid w:val="00C03A73"/>
    <w:rsid w:val="00C04358"/>
    <w:rsid w:val="00C044A4"/>
    <w:rsid w:val="00C04BD1"/>
    <w:rsid w:val="00C05748"/>
    <w:rsid w:val="00C05FFE"/>
    <w:rsid w:val="00C06435"/>
    <w:rsid w:val="00C0660B"/>
    <w:rsid w:val="00C0688F"/>
    <w:rsid w:val="00C06A72"/>
    <w:rsid w:val="00C06FC6"/>
    <w:rsid w:val="00C0740B"/>
    <w:rsid w:val="00C101C2"/>
    <w:rsid w:val="00C11348"/>
    <w:rsid w:val="00C12044"/>
    <w:rsid w:val="00C122B2"/>
    <w:rsid w:val="00C146B7"/>
    <w:rsid w:val="00C14903"/>
    <w:rsid w:val="00C1585D"/>
    <w:rsid w:val="00C15CC4"/>
    <w:rsid w:val="00C16557"/>
    <w:rsid w:val="00C16794"/>
    <w:rsid w:val="00C21061"/>
    <w:rsid w:val="00C2124C"/>
    <w:rsid w:val="00C222A8"/>
    <w:rsid w:val="00C23382"/>
    <w:rsid w:val="00C23CF4"/>
    <w:rsid w:val="00C25401"/>
    <w:rsid w:val="00C25F77"/>
    <w:rsid w:val="00C265A0"/>
    <w:rsid w:val="00C26F02"/>
    <w:rsid w:val="00C27412"/>
    <w:rsid w:val="00C315DF"/>
    <w:rsid w:val="00C321CD"/>
    <w:rsid w:val="00C34005"/>
    <w:rsid w:val="00C35560"/>
    <w:rsid w:val="00C36942"/>
    <w:rsid w:val="00C373C1"/>
    <w:rsid w:val="00C3745C"/>
    <w:rsid w:val="00C37790"/>
    <w:rsid w:val="00C37A3C"/>
    <w:rsid w:val="00C37C61"/>
    <w:rsid w:val="00C4009E"/>
    <w:rsid w:val="00C404A6"/>
    <w:rsid w:val="00C406D4"/>
    <w:rsid w:val="00C40B93"/>
    <w:rsid w:val="00C41ABC"/>
    <w:rsid w:val="00C44BB1"/>
    <w:rsid w:val="00C44C74"/>
    <w:rsid w:val="00C44F85"/>
    <w:rsid w:val="00C4531B"/>
    <w:rsid w:val="00C45851"/>
    <w:rsid w:val="00C50106"/>
    <w:rsid w:val="00C503D7"/>
    <w:rsid w:val="00C50C28"/>
    <w:rsid w:val="00C50E90"/>
    <w:rsid w:val="00C51EE1"/>
    <w:rsid w:val="00C52AA5"/>
    <w:rsid w:val="00C532A9"/>
    <w:rsid w:val="00C532F6"/>
    <w:rsid w:val="00C53405"/>
    <w:rsid w:val="00C53781"/>
    <w:rsid w:val="00C54D0E"/>
    <w:rsid w:val="00C54E38"/>
    <w:rsid w:val="00C54F00"/>
    <w:rsid w:val="00C553E2"/>
    <w:rsid w:val="00C5558E"/>
    <w:rsid w:val="00C559EF"/>
    <w:rsid w:val="00C567EA"/>
    <w:rsid w:val="00C56949"/>
    <w:rsid w:val="00C56964"/>
    <w:rsid w:val="00C56D52"/>
    <w:rsid w:val="00C57E68"/>
    <w:rsid w:val="00C60782"/>
    <w:rsid w:val="00C62B97"/>
    <w:rsid w:val="00C63940"/>
    <w:rsid w:val="00C63A96"/>
    <w:rsid w:val="00C63FA8"/>
    <w:rsid w:val="00C642AD"/>
    <w:rsid w:val="00C64D3A"/>
    <w:rsid w:val="00C652B9"/>
    <w:rsid w:val="00C65436"/>
    <w:rsid w:val="00C67B0D"/>
    <w:rsid w:val="00C67D4D"/>
    <w:rsid w:val="00C717E3"/>
    <w:rsid w:val="00C718DA"/>
    <w:rsid w:val="00C7249F"/>
    <w:rsid w:val="00C7261F"/>
    <w:rsid w:val="00C72AFF"/>
    <w:rsid w:val="00C72F12"/>
    <w:rsid w:val="00C73285"/>
    <w:rsid w:val="00C74283"/>
    <w:rsid w:val="00C759D0"/>
    <w:rsid w:val="00C80158"/>
    <w:rsid w:val="00C80305"/>
    <w:rsid w:val="00C806E4"/>
    <w:rsid w:val="00C809C4"/>
    <w:rsid w:val="00C811BD"/>
    <w:rsid w:val="00C8163D"/>
    <w:rsid w:val="00C821C4"/>
    <w:rsid w:val="00C826FB"/>
    <w:rsid w:val="00C82DB8"/>
    <w:rsid w:val="00C83137"/>
    <w:rsid w:val="00C83190"/>
    <w:rsid w:val="00C83904"/>
    <w:rsid w:val="00C845A2"/>
    <w:rsid w:val="00C8537C"/>
    <w:rsid w:val="00C85920"/>
    <w:rsid w:val="00C87F36"/>
    <w:rsid w:val="00C9022A"/>
    <w:rsid w:val="00C90730"/>
    <w:rsid w:val="00C90932"/>
    <w:rsid w:val="00C90C5A"/>
    <w:rsid w:val="00C9160E"/>
    <w:rsid w:val="00C917D3"/>
    <w:rsid w:val="00C91E63"/>
    <w:rsid w:val="00C92A0D"/>
    <w:rsid w:val="00C940E7"/>
    <w:rsid w:val="00C94182"/>
    <w:rsid w:val="00C948AE"/>
    <w:rsid w:val="00C94E8D"/>
    <w:rsid w:val="00C95BA8"/>
    <w:rsid w:val="00C96831"/>
    <w:rsid w:val="00C96C79"/>
    <w:rsid w:val="00C97307"/>
    <w:rsid w:val="00C97FDA"/>
    <w:rsid w:val="00CA04DF"/>
    <w:rsid w:val="00CA0CAB"/>
    <w:rsid w:val="00CA11E7"/>
    <w:rsid w:val="00CA24F0"/>
    <w:rsid w:val="00CA254B"/>
    <w:rsid w:val="00CA3A66"/>
    <w:rsid w:val="00CA596E"/>
    <w:rsid w:val="00CA5E52"/>
    <w:rsid w:val="00CA62BD"/>
    <w:rsid w:val="00CA6502"/>
    <w:rsid w:val="00CB0362"/>
    <w:rsid w:val="00CB0520"/>
    <w:rsid w:val="00CB08BA"/>
    <w:rsid w:val="00CB0F4B"/>
    <w:rsid w:val="00CB1A51"/>
    <w:rsid w:val="00CB1E6C"/>
    <w:rsid w:val="00CB23BE"/>
    <w:rsid w:val="00CB2FCB"/>
    <w:rsid w:val="00CB4843"/>
    <w:rsid w:val="00CB4877"/>
    <w:rsid w:val="00CB4B4D"/>
    <w:rsid w:val="00CB6B8B"/>
    <w:rsid w:val="00CB7046"/>
    <w:rsid w:val="00CB77C5"/>
    <w:rsid w:val="00CC0353"/>
    <w:rsid w:val="00CC057E"/>
    <w:rsid w:val="00CC05C5"/>
    <w:rsid w:val="00CC0F6D"/>
    <w:rsid w:val="00CC4BA8"/>
    <w:rsid w:val="00CC4BB8"/>
    <w:rsid w:val="00CC4DC7"/>
    <w:rsid w:val="00CC5E3F"/>
    <w:rsid w:val="00CC63AC"/>
    <w:rsid w:val="00CC63CD"/>
    <w:rsid w:val="00CC771F"/>
    <w:rsid w:val="00CC7A72"/>
    <w:rsid w:val="00CC7DCA"/>
    <w:rsid w:val="00CD074F"/>
    <w:rsid w:val="00CD2AB9"/>
    <w:rsid w:val="00CD4A17"/>
    <w:rsid w:val="00CD500A"/>
    <w:rsid w:val="00CD5099"/>
    <w:rsid w:val="00CD55D9"/>
    <w:rsid w:val="00CD5CFE"/>
    <w:rsid w:val="00CD5DB5"/>
    <w:rsid w:val="00CD6EF6"/>
    <w:rsid w:val="00CD7FC1"/>
    <w:rsid w:val="00CE0EDB"/>
    <w:rsid w:val="00CE13A4"/>
    <w:rsid w:val="00CE1A98"/>
    <w:rsid w:val="00CE2A5D"/>
    <w:rsid w:val="00CE32C3"/>
    <w:rsid w:val="00CE4526"/>
    <w:rsid w:val="00CE4555"/>
    <w:rsid w:val="00CE4DB2"/>
    <w:rsid w:val="00CE61E4"/>
    <w:rsid w:val="00CE6A79"/>
    <w:rsid w:val="00CE71B1"/>
    <w:rsid w:val="00CE7AA0"/>
    <w:rsid w:val="00CF0F1B"/>
    <w:rsid w:val="00CF1C42"/>
    <w:rsid w:val="00CF1E1A"/>
    <w:rsid w:val="00CF2657"/>
    <w:rsid w:val="00CF2C3F"/>
    <w:rsid w:val="00CF4538"/>
    <w:rsid w:val="00CF457F"/>
    <w:rsid w:val="00CF49F4"/>
    <w:rsid w:val="00CF4BD7"/>
    <w:rsid w:val="00CF4D5E"/>
    <w:rsid w:val="00CF5351"/>
    <w:rsid w:val="00CF5603"/>
    <w:rsid w:val="00CF614C"/>
    <w:rsid w:val="00CF6592"/>
    <w:rsid w:val="00CF696D"/>
    <w:rsid w:val="00CF6B37"/>
    <w:rsid w:val="00CF6C1B"/>
    <w:rsid w:val="00CF7062"/>
    <w:rsid w:val="00CF7902"/>
    <w:rsid w:val="00D008B0"/>
    <w:rsid w:val="00D0183E"/>
    <w:rsid w:val="00D030A5"/>
    <w:rsid w:val="00D0311A"/>
    <w:rsid w:val="00D03A11"/>
    <w:rsid w:val="00D043CE"/>
    <w:rsid w:val="00D0472A"/>
    <w:rsid w:val="00D0473F"/>
    <w:rsid w:val="00D04C4A"/>
    <w:rsid w:val="00D05467"/>
    <w:rsid w:val="00D055C4"/>
    <w:rsid w:val="00D0590D"/>
    <w:rsid w:val="00D05AA8"/>
    <w:rsid w:val="00D05B49"/>
    <w:rsid w:val="00D05C7C"/>
    <w:rsid w:val="00D06D54"/>
    <w:rsid w:val="00D06DFB"/>
    <w:rsid w:val="00D10312"/>
    <w:rsid w:val="00D10AAC"/>
    <w:rsid w:val="00D10BB3"/>
    <w:rsid w:val="00D1100D"/>
    <w:rsid w:val="00D11199"/>
    <w:rsid w:val="00D11928"/>
    <w:rsid w:val="00D119EF"/>
    <w:rsid w:val="00D11BF7"/>
    <w:rsid w:val="00D125A1"/>
    <w:rsid w:val="00D1265C"/>
    <w:rsid w:val="00D13C54"/>
    <w:rsid w:val="00D14C3F"/>
    <w:rsid w:val="00D1542C"/>
    <w:rsid w:val="00D1695F"/>
    <w:rsid w:val="00D17006"/>
    <w:rsid w:val="00D1748C"/>
    <w:rsid w:val="00D17547"/>
    <w:rsid w:val="00D23475"/>
    <w:rsid w:val="00D2349B"/>
    <w:rsid w:val="00D23850"/>
    <w:rsid w:val="00D24AAA"/>
    <w:rsid w:val="00D25105"/>
    <w:rsid w:val="00D25891"/>
    <w:rsid w:val="00D260D9"/>
    <w:rsid w:val="00D301E1"/>
    <w:rsid w:val="00D30730"/>
    <w:rsid w:val="00D30A31"/>
    <w:rsid w:val="00D30B4D"/>
    <w:rsid w:val="00D3155F"/>
    <w:rsid w:val="00D31592"/>
    <w:rsid w:val="00D3262D"/>
    <w:rsid w:val="00D32738"/>
    <w:rsid w:val="00D32C1E"/>
    <w:rsid w:val="00D32C56"/>
    <w:rsid w:val="00D3492D"/>
    <w:rsid w:val="00D35A31"/>
    <w:rsid w:val="00D35ED6"/>
    <w:rsid w:val="00D36CBB"/>
    <w:rsid w:val="00D3784E"/>
    <w:rsid w:val="00D407CD"/>
    <w:rsid w:val="00D40B04"/>
    <w:rsid w:val="00D40FE4"/>
    <w:rsid w:val="00D41D0F"/>
    <w:rsid w:val="00D42420"/>
    <w:rsid w:val="00D42CDF"/>
    <w:rsid w:val="00D43358"/>
    <w:rsid w:val="00D441D9"/>
    <w:rsid w:val="00D4543A"/>
    <w:rsid w:val="00D4601A"/>
    <w:rsid w:val="00D462BE"/>
    <w:rsid w:val="00D4652F"/>
    <w:rsid w:val="00D46879"/>
    <w:rsid w:val="00D468E7"/>
    <w:rsid w:val="00D47AE6"/>
    <w:rsid w:val="00D47C94"/>
    <w:rsid w:val="00D50781"/>
    <w:rsid w:val="00D51CAC"/>
    <w:rsid w:val="00D5254A"/>
    <w:rsid w:val="00D5274A"/>
    <w:rsid w:val="00D52974"/>
    <w:rsid w:val="00D53018"/>
    <w:rsid w:val="00D53C18"/>
    <w:rsid w:val="00D54148"/>
    <w:rsid w:val="00D54353"/>
    <w:rsid w:val="00D54580"/>
    <w:rsid w:val="00D54E1C"/>
    <w:rsid w:val="00D55927"/>
    <w:rsid w:val="00D5716C"/>
    <w:rsid w:val="00D57745"/>
    <w:rsid w:val="00D601AD"/>
    <w:rsid w:val="00D60D33"/>
    <w:rsid w:val="00D61BEE"/>
    <w:rsid w:val="00D6221E"/>
    <w:rsid w:val="00D6241E"/>
    <w:rsid w:val="00D63C3A"/>
    <w:rsid w:val="00D640DD"/>
    <w:rsid w:val="00D64502"/>
    <w:rsid w:val="00D649C4"/>
    <w:rsid w:val="00D6502D"/>
    <w:rsid w:val="00D65C3F"/>
    <w:rsid w:val="00D66A5B"/>
    <w:rsid w:val="00D67157"/>
    <w:rsid w:val="00D67D06"/>
    <w:rsid w:val="00D70D81"/>
    <w:rsid w:val="00D70EF4"/>
    <w:rsid w:val="00D71B0E"/>
    <w:rsid w:val="00D739CA"/>
    <w:rsid w:val="00D74099"/>
    <w:rsid w:val="00D751B7"/>
    <w:rsid w:val="00D77706"/>
    <w:rsid w:val="00D77906"/>
    <w:rsid w:val="00D77AEC"/>
    <w:rsid w:val="00D77B87"/>
    <w:rsid w:val="00D801F1"/>
    <w:rsid w:val="00D80B8C"/>
    <w:rsid w:val="00D81261"/>
    <w:rsid w:val="00D81685"/>
    <w:rsid w:val="00D83023"/>
    <w:rsid w:val="00D83710"/>
    <w:rsid w:val="00D83796"/>
    <w:rsid w:val="00D838C0"/>
    <w:rsid w:val="00D8448E"/>
    <w:rsid w:val="00D84A62"/>
    <w:rsid w:val="00D851D3"/>
    <w:rsid w:val="00D85495"/>
    <w:rsid w:val="00D87132"/>
    <w:rsid w:val="00D907DD"/>
    <w:rsid w:val="00D91829"/>
    <w:rsid w:val="00D92159"/>
    <w:rsid w:val="00D9215C"/>
    <w:rsid w:val="00D9229A"/>
    <w:rsid w:val="00D92335"/>
    <w:rsid w:val="00D9457A"/>
    <w:rsid w:val="00D9472A"/>
    <w:rsid w:val="00D9548F"/>
    <w:rsid w:val="00D956B6"/>
    <w:rsid w:val="00D95B78"/>
    <w:rsid w:val="00D95BE3"/>
    <w:rsid w:val="00D96336"/>
    <w:rsid w:val="00D964F1"/>
    <w:rsid w:val="00D97CB8"/>
    <w:rsid w:val="00D97FA4"/>
    <w:rsid w:val="00DA005F"/>
    <w:rsid w:val="00DA0283"/>
    <w:rsid w:val="00DA1474"/>
    <w:rsid w:val="00DA1521"/>
    <w:rsid w:val="00DA1E3B"/>
    <w:rsid w:val="00DA2004"/>
    <w:rsid w:val="00DA3130"/>
    <w:rsid w:val="00DA3AE8"/>
    <w:rsid w:val="00DA46D1"/>
    <w:rsid w:val="00DA4823"/>
    <w:rsid w:val="00DA4B1E"/>
    <w:rsid w:val="00DA5082"/>
    <w:rsid w:val="00DA5638"/>
    <w:rsid w:val="00DA69F7"/>
    <w:rsid w:val="00DA6DE0"/>
    <w:rsid w:val="00DA6E8A"/>
    <w:rsid w:val="00DA7208"/>
    <w:rsid w:val="00DA7981"/>
    <w:rsid w:val="00DA7A3B"/>
    <w:rsid w:val="00DB0D33"/>
    <w:rsid w:val="00DB18EC"/>
    <w:rsid w:val="00DB1FD9"/>
    <w:rsid w:val="00DB28BD"/>
    <w:rsid w:val="00DB3196"/>
    <w:rsid w:val="00DB325C"/>
    <w:rsid w:val="00DB3656"/>
    <w:rsid w:val="00DB3D7E"/>
    <w:rsid w:val="00DB4116"/>
    <w:rsid w:val="00DB48D8"/>
    <w:rsid w:val="00DB4D39"/>
    <w:rsid w:val="00DB4F72"/>
    <w:rsid w:val="00DB53EE"/>
    <w:rsid w:val="00DB5F79"/>
    <w:rsid w:val="00DB60FD"/>
    <w:rsid w:val="00DB78EE"/>
    <w:rsid w:val="00DB7A94"/>
    <w:rsid w:val="00DB7CF6"/>
    <w:rsid w:val="00DC0450"/>
    <w:rsid w:val="00DC0C14"/>
    <w:rsid w:val="00DC2838"/>
    <w:rsid w:val="00DC335A"/>
    <w:rsid w:val="00DC4489"/>
    <w:rsid w:val="00DC4576"/>
    <w:rsid w:val="00DC4D1C"/>
    <w:rsid w:val="00DC50EF"/>
    <w:rsid w:val="00DC5EB1"/>
    <w:rsid w:val="00DC6862"/>
    <w:rsid w:val="00DC6926"/>
    <w:rsid w:val="00DC7711"/>
    <w:rsid w:val="00DD0513"/>
    <w:rsid w:val="00DD052E"/>
    <w:rsid w:val="00DD1146"/>
    <w:rsid w:val="00DD1338"/>
    <w:rsid w:val="00DD1C2B"/>
    <w:rsid w:val="00DD1C9F"/>
    <w:rsid w:val="00DD27AB"/>
    <w:rsid w:val="00DD4D2B"/>
    <w:rsid w:val="00DD4D75"/>
    <w:rsid w:val="00DD57B0"/>
    <w:rsid w:val="00DD5C82"/>
    <w:rsid w:val="00DD62EF"/>
    <w:rsid w:val="00DD70F4"/>
    <w:rsid w:val="00DD7651"/>
    <w:rsid w:val="00DD7E2B"/>
    <w:rsid w:val="00DD7EF8"/>
    <w:rsid w:val="00DE194A"/>
    <w:rsid w:val="00DE2344"/>
    <w:rsid w:val="00DE4828"/>
    <w:rsid w:val="00DE4C72"/>
    <w:rsid w:val="00DE4F91"/>
    <w:rsid w:val="00DE5472"/>
    <w:rsid w:val="00DE5A02"/>
    <w:rsid w:val="00DE6A14"/>
    <w:rsid w:val="00DE759B"/>
    <w:rsid w:val="00DE791E"/>
    <w:rsid w:val="00DF007A"/>
    <w:rsid w:val="00DF09D6"/>
    <w:rsid w:val="00DF1D64"/>
    <w:rsid w:val="00DF2889"/>
    <w:rsid w:val="00DF3368"/>
    <w:rsid w:val="00DF4BDB"/>
    <w:rsid w:val="00DF5D0A"/>
    <w:rsid w:val="00DF5D71"/>
    <w:rsid w:val="00DF6B17"/>
    <w:rsid w:val="00DF76BB"/>
    <w:rsid w:val="00E000A6"/>
    <w:rsid w:val="00E002B5"/>
    <w:rsid w:val="00E00E71"/>
    <w:rsid w:val="00E01921"/>
    <w:rsid w:val="00E01E50"/>
    <w:rsid w:val="00E01F5D"/>
    <w:rsid w:val="00E034BC"/>
    <w:rsid w:val="00E03647"/>
    <w:rsid w:val="00E061D7"/>
    <w:rsid w:val="00E062DA"/>
    <w:rsid w:val="00E0637A"/>
    <w:rsid w:val="00E06C46"/>
    <w:rsid w:val="00E06E73"/>
    <w:rsid w:val="00E07481"/>
    <w:rsid w:val="00E07AE1"/>
    <w:rsid w:val="00E07C5F"/>
    <w:rsid w:val="00E07D59"/>
    <w:rsid w:val="00E10372"/>
    <w:rsid w:val="00E10C86"/>
    <w:rsid w:val="00E1113F"/>
    <w:rsid w:val="00E1187A"/>
    <w:rsid w:val="00E11BCD"/>
    <w:rsid w:val="00E11EAD"/>
    <w:rsid w:val="00E12A3A"/>
    <w:rsid w:val="00E13328"/>
    <w:rsid w:val="00E14A39"/>
    <w:rsid w:val="00E159F5"/>
    <w:rsid w:val="00E16507"/>
    <w:rsid w:val="00E16D92"/>
    <w:rsid w:val="00E17556"/>
    <w:rsid w:val="00E17B3D"/>
    <w:rsid w:val="00E20279"/>
    <w:rsid w:val="00E202AC"/>
    <w:rsid w:val="00E2031C"/>
    <w:rsid w:val="00E203AB"/>
    <w:rsid w:val="00E20A76"/>
    <w:rsid w:val="00E22318"/>
    <w:rsid w:val="00E224E9"/>
    <w:rsid w:val="00E227AE"/>
    <w:rsid w:val="00E22832"/>
    <w:rsid w:val="00E23370"/>
    <w:rsid w:val="00E24230"/>
    <w:rsid w:val="00E25B5D"/>
    <w:rsid w:val="00E260DE"/>
    <w:rsid w:val="00E3055B"/>
    <w:rsid w:val="00E305CE"/>
    <w:rsid w:val="00E3061B"/>
    <w:rsid w:val="00E3072E"/>
    <w:rsid w:val="00E3169F"/>
    <w:rsid w:val="00E3221B"/>
    <w:rsid w:val="00E32682"/>
    <w:rsid w:val="00E33DB0"/>
    <w:rsid w:val="00E35495"/>
    <w:rsid w:val="00E3675A"/>
    <w:rsid w:val="00E36A74"/>
    <w:rsid w:val="00E36C2F"/>
    <w:rsid w:val="00E37E64"/>
    <w:rsid w:val="00E37EB0"/>
    <w:rsid w:val="00E40B45"/>
    <w:rsid w:val="00E40B64"/>
    <w:rsid w:val="00E40C44"/>
    <w:rsid w:val="00E40E24"/>
    <w:rsid w:val="00E4190C"/>
    <w:rsid w:val="00E41B9B"/>
    <w:rsid w:val="00E43AB7"/>
    <w:rsid w:val="00E447AC"/>
    <w:rsid w:val="00E44A6B"/>
    <w:rsid w:val="00E45254"/>
    <w:rsid w:val="00E45C90"/>
    <w:rsid w:val="00E469EB"/>
    <w:rsid w:val="00E5093B"/>
    <w:rsid w:val="00E50941"/>
    <w:rsid w:val="00E50F88"/>
    <w:rsid w:val="00E514F1"/>
    <w:rsid w:val="00E517A5"/>
    <w:rsid w:val="00E51E01"/>
    <w:rsid w:val="00E522B9"/>
    <w:rsid w:val="00E52D51"/>
    <w:rsid w:val="00E5322A"/>
    <w:rsid w:val="00E53A9A"/>
    <w:rsid w:val="00E54148"/>
    <w:rsid w:val="00E54B79"/>
    <w:rsid w:val="00E54E06"/>
    <w:rsid w:val="00E54EE3"/>
    <w:rsid w:val="00E557B7"/>
    <w:rsid w:val="00E56A08"/>
    <w:rsid w:val="00E61688"/>
    <w:rsid w:val="00E61714"/>
    <w:rsid w:val="00E61E9F"/>
    <w:rsid w:val="00E61F42"/>
    <w:rsid w:val="00E633F1"/>
    <w:rsid w:val="00E63AEE"/>
    <w:rsid w:val="00E63C11"/>
    <w:rsid w:val="00E657E9"/>
    <w:rsid w:val="00E667D7"/>
    <w:rsid w:val="00E66D19"/>
    <w:rsid w:val="00E67ED8"/>
    <w:rsid w:val="00E67F0E"/>
    <w:rsid w:val="00E706D1"/>
    <w:rsid w:val="00E71F8E"/>
    <w:rsid w:val="00E730F3"/>
    <w:rsid w:val="00E73DAE"/>
    <w:rsid w:val="00E754EA"/>
    <w:rsid w:val="00E757B9"/>
    <w:rsid w:val="00E761F8"/>
    <w:rsid w:val="00E774B3"/>
    <w:rsid w:val="00E77BF9"/>
    <w:rsid w:val="00E80B21"/>
    <w:rsid w:val="00E80ECF"/>
    <w:rsid w:val="00E814FD"/>
    <w:rsid w:val="00E81CB3"/>
    <w:rsid w:val="00E8322E"/>
    <w:rsid w:val="00E83DC8"/>
    <w:rsid w:val="00E85116"/>
    <w:rsid w:val="00E85AF5"/>
    <w:rsid w:val="00E85C2A"/>
    <w:rsid w:val="00E86DC1"/>
    <w:rsid w:val="00E91FBF"/>
    <w:rsid w:val="00E92274"/>
    <w:rsid w:val="00E93816"/>
    <w:rsid w:val="00E93959"/>
    <w:rsid w:val="00E949FC"/>
    <w:rsid w:val="00E957A0"/>
    <w:rsid w:val="00E957D8"/>
    <w:rsid w:val="00E963FE"/>
    <w:rsid w:val="00E969C1"/>
    <w:rsid w:val="00E96C7A"/>
    <w:rsid w:val="00E96EEE"/>
    <w:rsid w:val="00E96FF7"/>
    <w:rsid w:val="00E971CE"/>
    <w:rsid w:val="00E97579"/>
    <w:rsid w:val="00EA01E5"/>
    <w:rsid w:val="00EA25E4"/>
    <w:rsid w:val="00EA2949"/>
    <w:rsid w:val="00EA317B"/>
    <w:rsid w:val="00EA3523"/>
    <w:rsid w:val="00EA451A"/>
    <w:rsid w:val="00EA4648"/>
    <w:rsid w:val="00EA7099"/>
    <w:rsid w:val="00EA7688"/>
    <w:rsid w:val="00EB05DE"/>
    <w:rsid w:val="00EB1E3E"/>
    <w:rsid w:val="00EB31E3"/>
    <w:rsid w:val="00EB36FF"/>
    <w:rsid w:val="00EB3E28"/>
    <w:rsid w:val="00EB4C81"/>
    <w:rsid w:val="00EB5F10"/>
    <w:rsid w:val="00EB67DC"/>
    <w:rsid w:val="00EB68D2"/>
    <w:rsid w:val="00EB7700"/>
    <w:rsid w:val="00EC195C"/>
    <w:rsid w:val="00EC1AC7"/>
    <w:rsid w:val="00EC2C68"/>
    <w:rsid w:val="00EC3224"/>
    <w:rsid w:val="00EC3301"/>
    <w:rsid w:val="00EC434E"/>
    <w:rsid w:val="00EC4E04"/>
    <w:rsid w:val="00EC550A"/>
    <w:rsid w:val="00EC5694"/>
    <w:rsid w:val="00EC57B4"/>
    <w:rsid w:val="00EC59D8"/>
    <w:rsid w:val="00EC61D2"/>
    <w:rsid w:val="00EC707C"/>
    <w:rsid w:val="00EC748D"/>
    <w:rsid w:val="00EC7D84"/>
    <w:rsid w:val="00ED1DFE"/>
    <w:rsid w:val="00ED28E5"/>
    <w:rsid w:val="00ED4250"/>
    <w:rsid w:val="00ED43FE"/>
    <w:rsid w:val="00ED4407"/>
    <w:rsid w:val="00ED563A"/>
    <w:rsid w:val="00ED57DF"/>
    <w:rsid w:val="00ED5ECB"/>
    <w:rsid w:val="00ED7165"/>
    <w:rsid w:val="00ED7D5E"/>
    <w:rsid w:val="00ED7F59"/>
    <w:rsid w:val="00EE0007"/>
    <w:rsid w:val="00EE0517"/>
    <w:rsid w:val="00EE1CE2"/>
    <w:rsid w:val="00EE273C"/>
    <w:rsid w:val="00EE28CA"/>
    <w:rsid w:val="00EE31AC"/>
    <w:rsid w:val="00EE3C77"/>
    <w:rsid w:val="00EE4680"/>
    <w:rsid w:val="00EE4785"/>
    <w:rsid w:val="00EE5384"/>
    <w:rsid w:val="00EE6AAB"/>
    <w:rsid w:val="00EF109D"/>
    <w:rsid w:val="00EF13DA"/>
    <w:rsid w:val="00EF1634"/>
    <w:rsid w:val="00EF286C"/>
    <w:rsid w:val="00EF2893"/>
    <w:rsid w:val="00EF312A"/>
    <w:rsid w:val="00EF3DA0"/>
    <w:rsid w:val="00EF404F"/>
    <w:rsid w:val="00EF4739"/>
    <w:rsid w:val="00EF4D7E"/>
    <w:rsid w:val="00EF58DE"/>
    <w:rsid w:val="00EF5D38"/>
    <w:rsid w:val="00EF5D73"/>
    <w:rsid w:val="00EF5D79"/>
    <w:rsid w:val="00EF6C72"/>
    <w:rsid w:val="00EF70C5"/>
    <w:rsid w:val="00EF7ECA"/>
    <w:rsid w:val="00F004B7"/>
    <w:rsid w:val="00F00D90"/>
    <w:rsid w:val="00F00DB9"/>
    <w:rsid w:val="00F0131B"/>
    <w:rsid w:val="00F0163A"/>
    <w:rsid w:val="00F020FC"/>
    <w:rsid w:val="00F0269E"/>
    <w:rsid w:val="00F027AD"/>
    <w:rsid w:val="00F02A47"/>
    <w:rsid w:val="00F02B42"/>
    <w:rsid w:val="00F02BCF"/>
    <w:rsid w:val="00F02C7B"/>
    <w:rsid w:val="00F03363"/>
    <w:rsid w:val="00F03DC6"/>
    <w:rsid w:val="00F04790"/>
    <w:rsid w:val="00F04A0B"/>
    <w:rsid w:val="00F05E17"/>
    <w:rsid w:val="00F06151"/>
    <w:rsid w:val="00F0731B"/>
    <w:rsid w:val="00F07451"/>
    <w:rsid w:val="00F07A85"/>
    <w:rsid w:val="00F07C6D"/>
    <w:rsid w:val="00F11F32"/>
    <w:rsid w:val="00F12F17"/>
    <w:rsid w:val="00F13068"/>
    <w:rsid w:val="00F1438F"/>
    <w:rsid w:val="00F16B9A"/>
    <w:rsid w:val="00F16F5F"/>
    <w:rsid w:val="00F17401"/>
    <w:rsid w:val="00F1752C"/>
    <w:rsid w:val="00F20A12"/>
    <w:rsid w:val="00F20ADD"/>
    <w:rsid w:val="00F21B1A"/>
    <w:rsid w:val="00F2286D"/>
    <w:rsid w:val="00F237D4"/>
    <w:rsid w:val="00F245E1"/>
    <w:rsid w:val="00F24AE5"/>
    <w:rsid w:val="00F24DA7"/>
    <w:rsid w:val="00F2526A"/>
    <w:rsid w:val="00F253E0"/>
    <w:rsid w:val="00F2556F"/>
    <w:rsid w:val="00F25C47"/>
    <w:rsid w:val="00F269D1"/>
    <w:rsid w:val="00F301DE"/>
    <w:rsid w:val="00F30D44"/>
    <w:rsid w:val="00F31F54"/>
    <w:rsid w:val="00F326DD"/>
    <w:rsid w:val="00F33104"/>
    <w:rsid w:val="00F34A0D"/>
    <w:rsid w:val="00F36015"/>
    <w:rsid w:val="00F3670A"/>
    <w:rsid w:val="00F36D9C"/>
    <w:rsid w:val="00F36DF9"/>
    <w:rsid w:val="00F40583"/>
    <w:rsid w:val="00F41888"/>
    <w:rsid w:val="00F42113"/>
    <w:rsid w:val="00F432F5"/>
    <w:rsid w:val="00F4462E"/>
    <w:rsid w:val="00F44A70"/>
    <w:rsid w:val="00F44D43"/>
    <w:rsid w:val="00F454AE"/>
    <w:rsid w:val="00F45792"/>
    <w:rsid w:val="00F457C2"/>
    <w:rsid w:val="00F467D2"/>
    <w:rsid w:val="00F52898"/>
    <w:rsid w:val="00F53361"/>
    <w:rsid w:val="00F53C27"/>
    <w:rsid w:val="00F55BE8"/>
    <w:rsid w:val="00F567FD"/>
    <w:rsid w:val="00F57D7E"/>
    <w:rsid w:val="00F60395"/>
    <w:rsid w:val="00F61108"/>
    <w:rsid w:val="00F61529"/>
    <w:rsid w:val="00F62740"/>
    <w:rsid w:val="00F63AFD"/>
    <w:rsid w:val="00F64426"/>
    <w:rsid w:val="00F6497F"/>
    <w:rsid w:val="00F65429"/>
    <w:rsid w:val="00F65C42"/>
    <w:rsid w:val="00F6614A"/>
    <w:rsid w:val="00F661D1"/>
    <w:rsid w:val="00F66728"/>
    <w:rsid w:val="00F66BFC"/>
    <w:rsid w:val="00F66D42"/>
    <w:rsid w:val="00F6774A"/>
    <w:rsid w:val="00F67A7E"/>
    <w:rsid w:val="00F67BF9"/>
    <w:rsid w:val="00F70460"/>
    <w:rsid w:val="00F70C29"/>
    <w:rsid w:val="00F7155B"/>
    <w:rsid w:val="00F72254"/>
    <w:rsid w:val="00F73B1B"/>
    <w:rsid w:val="00F73C48"/>
    <w:rsid w:val="00F74BE9"/>
    <w:rsid w:val="00F75177"/>
    <w:rsid w:val="00F76287"/>
    <w:rsid w:val="00F767BB"/>
    <w:rsid w:val="00F76950"/>
    <w:rsid w:val="00F7733E"/>
    <w:rsid w:val="00F8046F"/>
    <w:rsid w:val="00F80827"/>
    <w:rsid w:val="00F80E1E"/>
    <w:rsid w:val="00F8140F"/>
    <w:rsid w:val="00F81F03"/>
    <w:rsid w:val="00F82D68"/>
    <w:rsid w:val="00F82FD1"/>
    <w:rsid w:val="00F8332B"/>
    <w:rsid w:val="00F839B5"/>
    <w:rsid w:val="00F83DC3"/>
    <w:rsid w:val="00F860B7"/>
    <w:rsid w:val="00F8645C"/>
    <w:rsid w:val="00F86DFA"/>
    <w:rsid w:val="00F87E45"/>
    <w:rsid w:val="00F9095B"/>
    <w:rsid w:val="00F90C8E"/>
    <w:rsid w:val="00F91F61"/>
    <w:rsid w:val="00F91F8C"/>
    <w:rsid w:val="00F927E8"/>
    <w:rsid w:val="00F92ABC"/>
    <w:rsid w:val="00F92CE0"/>
    <w:rsid w:val="00F93C6E"/>
    <w:rsid w:val="00F94165"/>
    <w:rsid w:val="00F941C4"/>
    <w:rsid w:val="00F941D8"/>
    <w:rsid w:val="00F94366"/>
    <w:rsid w:val="00F94D76"/>
    <w:rsid w:val="00F95BC1"/>
    <w:rsid w:val="00F9638D"/>
    <w:rsid w:val="00F965E6"/>
    <w:rsid w:val="00F969DB"/>
    <w:rsid w:val="00F97020"/>
    <w:rsid w:val="00F978EB"/>
    <w:rsid w:val="00FA0C19"/>
    <w:rsid w:val="00FA1B71"/>
    <w:rsid w:val="00FA376A"/>
    <w:rsid w:val="00FA3979"/>
    <w:rsid w:val="00FA3DB7"/>
    <w:rsid w:val="00FA55BE"/>
    <w:rsid w:val="00FA6C21"/>
    <w:rsid w:val="00FA6D69"/>
    <w:rsid w:val="00FA6DC4"/>
    <w:rsid w:val="00FA6FA7"/>
    <w:rsid w:val="00FA7724"/>
    <w:rsid w:val="00FA7773"/>
    <w:rsid w:val="00FB004B"/>
    <w:rsid w:val="00FB00BE"/>
    <w:rsid w:val="00FB15B3"/>
    <w:rsid w:val="00FB1707"/>
    <w:rsid w:val="00FB2CA3"/>
    <w:rsid w:val="00FB3166"/>
    <w:rsid w:val="00FB3B22"/>
    <w:rsid w:val="00FB3FF1"/>
    <w:rsid w:val="00FB41A5"/>
    <w:rsid w:val="00FC139C"/>
    <w:rsid w:val="00FC17FA"/>
    <w:rsid w:val="00FC1AF1"/>
    <w:rsid w:val="00FC22EB"/>
    <w:rsid w:val="00FC2359"/>
    <w:rsid w:val="00FC430F"/>
    <w:rsid w:val="00FC45EC"/>
    <w:rsid w:val="00FC60D4"/>
    <w:rsid w:val="00FD03A2"/>
    <w:rsid w:val="00FD11C4"/>
    <w:rsid w:val="00FD1C37"/>
    <w:rsid w:val="00FD1E01"/>
    <w:rsid w:val="00FD1E17"/>
    <w:rsid w:val="00FD218C"/>
    <w:rsid w:val="00FD33C0"/>
    <w:rsid w:val="00FD366B"/>
    <w:rsid w:val="00FD4FD9"/>
    <w:rsid w:val="00FD79E6"/>
    <w:rsid w:val="00FE037B"/>
    <w:rsid w:val="00FE0E1C"/>
    <w:rsid w:val="00FE1505"/>
    <w:rsid w:val="00FE172D"/>
    <w:rsid w:val="00FE17BE"/>
    <w:rsid w:val="00FE1925"/>
    <w:rsid w:val="00FE1AF1"/>
    <w:rsid w:val="00FE2981"/>
    <w:rsid w:val="00FE2B07"/>
    <w:rsid w:val="00FE4825"/>
    <w:rsid w:val="00FE635B"/>
    <w:rsid w:val="00FE746F"/>
    <w:rsid w:val="00FF0336"/>
    <w:rsid w:val="00FF08FB"/>
    <w:rsid w:val="00FF0E27"/>
    <w:rsid w:val="00FF121E"/>
    <w:rsid w:val="00FF1AF4"/>
    <w:rsid w:val="00FF1CEE"/>
    <w:rsid w:val="00FF2E1A"/>
    <w:rsid w:val="00FF3120"/>
    <w:rsid w:val="00FF36B1"/>
    <w:rsid w:val="00FF465A"/>
    <w:rsid w:val="00FF4A86"/>
    <w:rsid w:val="00FF57D1"/>
    <w:rsid w:val="00FF6F01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B2539"/>
  <w15:chartTrackingRefBased/>
  <w15:docId w15:val="{E78B09C2-FF2F-4833-8C09-987D94BB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6DC"/>
    <w:pPr>
      <w:spacing w:line="276" w:lineRule="auto"/>
      <w:ind w:firstLine="567"/>
    </w:pPr>
    <w:rPr>
      <w:sz w:val="20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86C7C"/>
    <w:pPr>
      <w:keepNext/>
      <w:keepLines/>
      <w:spacing w:after="200"/>
      <w:jc w:val="left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6C7C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C7C"/>
    <w:rPr>
      <w:rFonts w:eastAsiaTheme="majorEastAsia" w:cstheme="majorBidi"/>
      <w:b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186C7C"/>
    <w:rPr>
      <w:rFonts w:eastAsiaTheme="majorEastAsia" w:cstheme="majorBidi"/>
      <w:b/>
      <w:sz w:val="20"/>
      <w:szCs w:val="26"/>
    </w:rPr>
  </w:style>
  <w:style w:type="paragraph" w:styleId="a3">
    <w:name w:val="Title"/>
    <w:basedOn w:val="a"/>
    <w:next w:val="a"/>
    <w:link w:val="a4"/>
    <w:uiPriority w:val="10"/>
    <w:qFormat/>
    <w:rsid w:val="00A87758"/>
    <w:pPr>
      <w:keepNext/>
      <w:keepLines/>
      <w:pageBreakBefore/>
      <w:spacing w:after="400"/>
      <w:ind w:firstLine="0"/>
      <w:contextualSpacing/>
      <w:jc w:val="center"/>
      <w:outlineLvl w:val="0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A87758"/>
    <w:rPr>
      <w:rFonts w:eastAsiaTheme="majorEastAsia" w:cstheme="majorBidi"/>
      <w:b/>
      <w:caps/>
      <w:spacing w:val="-10"/>
      <w:kern w:val="28"/>
      <w:sz w:val="20"/>
      <w:szCs w:val="56"/>
      <w:lang w:val="uk-UA"/>
    </w:rPr>
  </w:style>
  <w:style w:type="paragraph" w:customStyle="1" w:styleId="a5">
    <w:name w:val="Рисунок"/>
    <w:basedOn w:val="a"/>
    <w:qFormat/>
    <w:rsid w:val="00D06D54"/>
    <w:pPr>
      <w:spacing w:before="200" w:after="200"/>
      <w:ind w:firstLine="0"/>
      <w:jc w:val="center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76CD"/>
    <w:rPr>
      <w:sz w:val="20"/>
    </w:rPr>
  </w:style>
  <w:style w:type="paragraph" w:styleId="a8">
    <w:name w:val="footer"/>
    <w:basedOn w:val="a"/>
    <w:link w:val="a9"/>
    <w:uiPriority w:val="99"/>
    <w:unhideWhenUsed/>
    <w:rsid w:val="00437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76CD"/>
    <w:rPr>
      <w:sz w:val="20"/>
    </w:rPr>
  </w:style>
  <w:style w:type="paragraph" w:styleId="aa">
    <w:name w:val="List Paragraph"/>
    <w:basedOn w:val="a"/>
    <w:uiPriority w:val="34"/>
    <w:qFormat/>
    <w:rsid w:val="005A40E1"/>
    <w:pPr>
      <w:ind w:left="720"/>
      <w:contextualSpacing/>
    </w:pPr>
  </w:style>
  <w:style w:type="table" w:styleId="ab">
    <w:name w:val="Table Grid"/>
    <w:basedOn w:val="a1"/>
    <w:uiPriority w:val="39"/>
    <w:rsid w:val="00FD11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64B0E"/>
    <w:rPr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B0E"/>
    <w:rPr>
      <w:sz w:val="20"/>
      <w:szCs w:val="20"/>
      <w:lang w:val="uk-UA"/>
    </w:rPr>
  </w:style>
  <w:style w:type="character" w:styleId="ae">
    <w:name w:val="footnote reference"/>
    <w:basedOn w:val="a0"/>
    <w:uiPriority w:val="99"/>
    <w:semiHidden/>
    <w:unhideWhenUsed/>
    <w:rsid w:val="00364B0E"/>
    <w:rPr>
      <w:vertAlign w:val="superscript"/>
    </w:rPr>
  </w:style>
  <w:style w:type="paragraph" w:styleId="af">
    <w:name w:val="No Spacing"/>
    <w:uiPriority w:val="1"/>
    <w:qFormat/>
    <w:rsid w:val="009404D8"/>
    <w:pPr>
      <w:spacing w:line="240" w:lineRule="auto"/>
      <w:ind w:firstLine="567"/>
    </w:pPr>
    <w:rPr>
      <w:sz w:val="20"/>
      <w:lang w:val="uk-UA"/>
    </w:rPr>
  </w:style>
  <w:style w:type="paragraph" w:customStyle="1" w:styleId="MTDisplayEquation">
    <w:name w:val="MTDisplayEquation"/>
    <w:basedOn w:val="a"/>
    <w:next w:val="a"/>
    <w:link w:val="MTDisplayEquation0"/>
    <w:rsid w:val="00A440D7"/>
    <w:pPr>
      <w:tabs>
        <w:tab w:val="center" w:pos="3060"/>
        <w:tab w:val="right" w:pos="6120"/>
      </w:tabs>
    </w:pPr>
  </w:style>
  <w:style w:type="character" w:customStyle="1" w:styleId="MTDisplayEquation0">
    <w:name w:val="MTDisplayEquation Знак"/>
    <w:basedOn w:val="a0"/>
    <w:link w:val="MTDisplayEquation"/>
    <w:rsid w:val="00A440D7"/>
    <w:rPr>
      <w:sz w:val="20"/>
      <w:lang w:val="uk-UA"/>
    </w:rPr>
  </w:style>
  <w:style w:type="paragraph" w:customStyle="1" w:styleId="af0">
    <w:name w:val="Формула"/>
    <w:basedOn w:val="a"/>
    <w:qFormat/>
    <w:rsid w:val="00FA6DC4"/>
    <w:pPr>
      <w:spacing w:before="200" w:after="200"/>
      <w:ind w:firstLine="0"/>
      <w:jc w:val="center"/>
    </w:pPr>
    <w:rPr>
      <w:lang w:val="en-US"/>
    </w:rPr>
  </w:style>
  <w:style w:type="paragraph" w:styleId="af1">
    <w:name w:val="TOC Heading"/>
    <w:basedOn w:val="1"/>
    <w:next w:val="a"/>
    <w:uiPriority w:val="39"/>
    <w:unhideWhenUsed/>
    <w:qFormat/>
    <w:rsid w:val="0019483E"/>
    <w:pPr>
      <w:spacing w:before="240" w:after="0" w:line="259" w:lineRule="auto"/>
      <w:ind w:firstLine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3166DC"/>
    <w:pPr>
      <w:tabs>
        <w:tab w:val="right" w:leader="dot" w:pos="6113"/>
      </w:tabs>
      <w:spacing w:after="100"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19483E"/>
    <w:pPr>
      <w:spacing w:after="100"/>
      <w:ind w:left="200"/>
    </w:pPr>
  </w:style>
  <w:style w:type="character" w:styleId="af2">
    <w:name w:val="Hyperlink"/>
    <w:basedOn w:val="a0"/>
    <w:uiPriority w:val="99"/>
    <w:unhideWhenUsed/>
    <w:rsid w:val="0019483E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60E6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0E67"/>
    <w:rPr>
      <w:rFonts w:ascii="Segoe UI" w:hAnsi="Segoe UI" w:cs="Segoe UI"/>
      <w:sz w:val="18"/>
      <w:szCs w:val="18"/>
      <w:lang w:val="uk-UA"/>
    </w:rPr>
  </w:style>
  <w:style w:type="character" w:customStyle="1" w:styleId="fontstyle01">
    <w:name w:val="fontstyle01"/>
    <w:basedOn w:val="a0"/>
    <w:rsid w:val="000E47D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E47D3"/>
    <w:rPr>
      <w:rFonts w:ascii="TimesNewRomanPS-ItalicMT" w:hAnsi="TimesNewRomanPS-ItalicMT" w:hint="default"/>
      <w:b w:val="0"/>
      <w:bCs w:val="0"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A513B5"/>
    <w:rPr>
      <w:rFonts w:ascii="SymbolMT" w:hAnsi="Symbo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5" Type="http://schemas.openxmlformats.org/officeDocument/2006/relationships/numbering" Target="numbering.xml"/><Relationship Id="rId61" Type="http://schemas.openxmlformats.org/officeDocument/2006/relationships/image" Target="media/image49.png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8" Type="http://schemas.openxmlformats.org/officeDocument/2006/relationships/webSettings" Target="webSettings.xml"/><Relationship Id="rId51" Type="http://schemas.openxmlformats.org/officeDocument/2006/relationships/image" Target="media/image39.png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endnotes" Target="endnotes.xm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settings" Target="settings.xml"/><Relationship Id="rId7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AFE8D3D99C7A47A767E49545EE0729" ma:contentTypeVersion="13" ma:contentTypeDescription="Створення нового документа." ma:contentTypeScope="" ma:versionID="529fdc71b62c69012f2db2aab6b5480e">
  <xsd:schema xmlns:xsd="http://www.w3.org/2001/XMLSchema" xmlns:xs="http://www.w3.org/2001/XMLSchema" xmlns:p="http://schemas.microsoft.com/office/2006/metadata/properties" xmlns:ns3="adf5a599-5a5e-4e4d-b3c6-40794f8d0af1" xmlns:ns4="b16cf814-9edb-48f8-b72c-9b6c59590cca" targetNamespace="http://schemas.microsoft.com/office/2006/metadata/properties" ma:root="true" ma:fieldsID="9f3f15467f9c4631047b76f542224bde" ns3:_="" ns4:_="">
    <xsd:import namespace="adf5a599-5a5e-4e4d-b3c6-40794f8d0af1"/>
    <xsd:import namespace="b16cf814-9edb-48f8-b72c-9b6c59590c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a599-5a5e-4e4d-b3c6-40794f8d0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cf814-9edb-48f8-b72c-9b6c5959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D725-B247-498D-9865-98F1FEC4D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BA543-AC90-43C6-A1E1-587986BF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a599-5a5e-4e4d-b3c6-40794f8d0af1"/>
    <ds:schemaRef ds:uri="b16cf814-9edb-48f8-b72c-9b6c5959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D6F44-D6E2-458F-9F76-B0851A258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D6EEB-FF0B-4BFE-BF80-AF4D82EF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4803</TotalTime>
  <Pages>17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19078</CharactersWithSpaces>
  <SharedDoc>false</SharedDoc>
  <HLinks>
    <vt:vector size="288" baseType="variant">
      <vt:variant>
        <vt:i4>1572913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_Toc36405039</vt:lpwstr>
      </vt:variant>
      <vt:variant>
        <vt:i4>1638449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_Toc36405038</vt:lpwstr>
      </vt:variant>
      <vt:variant>
        <vt:i4>1441841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_Toc36405037</vt:lpwstr>
      </vt:variant>
      <vt:variant>
        <vt:i4>1507377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_Toc36405036</vt:lpwstr>
      </vt:variant>
      <vt:variant>
        <vt:i4>1310769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_Toc36405035</vt:lpwstr>
      </vt:variant>
      <vt:variant>
        <vt:i4>1376305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_Toc36405034</vt:lpwstr>
      </vt:variant>
      <vt:variant>
        <vt:i4>1179697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_Toc36405033</vt:lpwstr>
      </vt:variant>
      <vt:variant>
        <vt:i4>1245233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_Toc36405032</vt:lpwstr>
      </vt:variant>
      <vt:variant>
        <vt:i4>1048625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_Toc36405031</vt:lpwstr>
      </vt:variant>
      <vt:variant>
        <vt:i4>1114161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_Toc36405030</vt:lpwstr>
      </vt:variant>
      <vt:variant>
        <vt:i4>1572912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_Toc36405029</vt:lpwstr>
      </vt:variant>
      <vt:variant>
        <vt:i4>1638448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_Toc36405028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_Toc36405027</vt:lpwstr>
      </vt:variant>
      <vt:variant>
        <vt:i4>1507376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_Toc36405026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_Toc36405025</vt:lpwstr>
      </vt:variant>
      <vt:variant>
        <vt:i4>1376304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_Toc36405024</vt:lpwstr>
      </vt:variant>
      <vt:variant>
        <vt:i4>1179696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_Toc36405023</vt:lpwstr>
      </vt:variant>
      <vt:variant>
        <vt:i4>1245232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_Toc36405022</vt:lpwstr>
      </vt:variant>
      <vt:variant>
        <vt:i4>1048624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_Toc36405021</vt:lpwstr>
      </vt:variant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_Toc36405020</vt:lpwstr>
      </vt:variant>
      <vt:variant>
        <vt:i4>1572915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_Toc36405019</vt:lpwstr>
      </vt:variant>
      <vt:variant>
        <vt:i4>1638451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_Toc36405018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_Toc36405017</vt:lpwstr>
      </vt:variant>
      <vt:variant>
        <vt:i4>1507379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_Toc36405016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_Toc36405015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_Toc36405014</vt:lpwstr>
      </vt:variant>
      <vt:variant>
        <vt:i4>1179699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_Toc36405013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_Toc36405012</vt:lpwstr>
      </vt:variant>
      <vt:variant>
        <vt:i4>1048627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_Toc36405011</vt:lpwstr>
      </vt:variant>
      <vt:variant>
        <vt:i4>1114163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_Toc36405010</vt:lpwstr>
      </vt:variant>
      <vt:variant>
        <vt:i4>1572914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_Toc36405009</vt:lpwstr>
      </vt:variant>
      <vt:variant>
        <vt:i4>1638450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_Toc36405008</vt:lpwstr>
      </vt:variant>
      <vt:variant>
        <vt:i4>1441842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_Toc36405007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_Toc36405006</vt:lpwstr>
      </vt:variant>
      <vt:variant>
        <vt:i4>1310770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_Toc36405005</vt:lpwstr>
      </vt:variant>
      <vt:variant>
        <vt:i4>1376306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_Toc36405004</vt:lpwstr>
      </vt:variant>
      <vt:variant>
        <vt:i4>1179698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_Toc36405003</vt:lpwstr>
      </vt:variant>
      <vt:variant>
        <vt:i4>1245234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_Toc36405002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_Toc36405001</vt:lpwstr>
      </vt:variant>
      <vt:variant>
        <vt:i4>1114162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_Toc36405000</vt:lpwstr>
      </vt:variant>
      <vt:variant>
        <vt:i4>1114170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_Toc36404999</vt:lpwstr>
      </vt:variant>
      <vt:variant>
        <vt:i4>1048634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_Toc36404998</vt:lpwstr>
      </vt:variant>
      <vt:variant>
        <vt:i4>2031674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_Toc36404997</vt:lpwstr>
      </vt:variant>
      <vt:variant>
        <vt:i4>1966138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_Toc36404996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_Toc36404995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_Toc36404994</vt:lpwstr>
      </vt:variant>
      <vt:variant>
        <vt:i4>1769530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_Toc36404993</vt:lpwstr>
      </vt:variant>
      <vt:variant>
        <vt:i4>1703994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_Toc36404992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Плюгін Владислав Євгенович</dc:creator>
  <cp:keywords/>
  <dc:description/>
  <cp:lastModifiedBy>Плюгін Владислав Євгенович</cp:lastModifiedBy>
  <cp:revision>3494</cp:revision>
  <cp:lastPrinted>2020-09-24T08:53:00Z</cp:lastPrinted>
  <dcterms:created xsi:type="dcterms:W3CDTF">2020-03-13T15:48:00Z</dcterms:created>
  <dcterms:modified xsi:type="dcterms:W3CDTF">2021-06-14T20:23:00Z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0x010100D6AFE8D3D99C7A47A767E49545EE0729</vt:lpwstr>
  </property>
  <property fmtid="{D5CDD505-2E9C-101B-9397-08002B2CF9AE}" pid="3" name="MTWinEqns">
    <vt:bool>true</vt:bool>
  </property>
</Properties>
</file>