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МІНІСТЕРСТВО ОСВІТИ І НАУКИ УКРАЇНИ</w:t>
      </w: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ХАРКІВСЬКИЙ НАЦІОНАЛЬНИЙ УНІВЕРСИТЕТ</w:t>
      </w: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МІСЬКОГО ГОСПОДАРСТВА </w:t>
      </w: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імені О. М. БЕКЕТОВА</w:t>
      </w:r>
    </w:p>
    <w:p w:rsidR="00DA61FA" w:rsidRDefault="00DA61FA" w:rsidP="00DA61FA">
      <w:pPr>
        <w:widowControl w:val="0"/>
        <w:spacing w:line="240" w:lineRule="auto"/>
        <w:ind w:firstLine="284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left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>Н. І. Гордієнко</w:t>
      </w: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0"/>
        <w:jc w:val="center"/>
        <w:rPr>
          <w:rFonts w:ascii="Times New Roman" w:eastAsia="Batang" w:hAnsi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b/>
          <w:snapToGrid w:val="0"/>
          <w:sz w:val="28"/>
          <w:szCs w:val="28"/>
          <w:lang w:val="uk-UA" w:eastAsia="ru-RU"/>
        </w:rPr>
        <w:t xml:space="preserve">ТЕРМІНОЛОГІЧНИЙ СЛОВНИК </w:t>
      </w:r>
    </w:p>
    <w:p w:rsidR="00DA61FA" w:rsidRDefault="00DA61FA" w:rsidP="00DA61FA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b/>
          <w:snapToGrid w:val="0"/>
          <w:sz w:val="28"/>
          <w:szCs w:val="28"/>
          <w:lang w:val="uk-UA" w:eastAsia="ru-RU"/>
        </w:rPr>
        <w:t>ПО ДИСЦИПЛІНІ «ФІНАНСАМ СУБ’ЄКТІВ ГОСПОДАРЮВАННЯ»</w:t>
      </w:r>
    </w:p>
    <w:p w:rsidR="00DA61FA" w:rsidRDefault="00DA61FA" w:rsidP="00DA61FA">
      <w:pPr>
        <w:widowControl w:val="0"/>
        <w:spacing w:line="240" w:lineRule="auto"/>
        <w:ind w:firstLine="284"/>
        <w:jc w:val="left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Batang" w:hAnsi="Times New Roman"/>
          <w:i/>
          <w:snapToGrid w:val="0"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i/>
          <w:snapToGrid w:val="0"/>
          <w:sz w:val="28"/>
          <w:szCs w:val="28"/>
          <w:lang w:val="uk-UA" w:eastAsia="ru-RU"/>
        </w:rPr>
        <w:t xml:space="preserve"> (для студентів 4 курсу денної і заочної форми  навчання  </w:t>
      </w: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i/>
          <w:snapToGrid w:val="0"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i/>
          <w:snapToGrid w:val="0"/>
          <w:sz w:val="28"/>
          <w:szCs w:val="28"/>
          <w:lang w:val="uk-UA" w:eastAsia="ru-RU"/>
        </w:rPr>
        <w:t>спеціальності 071 - Облік і оподаткування</w:t>
      </w:r>
      <w:r>
        <w:rPr>
          <w:rFonts w:ascii="Times New Roman" w:eastAsia="Times New Roman" w:hAnsi="Times New Roman"/>
          <w:b/>
          <w:i/>
          <w:snapToGrid w:val="0"/>
          <w:sz w:val="28"/>
          <w:szCs w:val="28"/>
          <w:lang w:val="uk-UA" w:eastAsia="ru-RU"/>
        </w:rPr>
        <w:t xml:space="preserve">) </w:t>
      </w:r>
    </w:p>
    <w:p w:rsidR="00DA61FA" w:rsidRDefault="00DA61FA" w:rsidP="00DA61FA">
      <w:pPr>
        <w:widowControl w:val="0"/>
        <w:spacing w:line="240" w:lineRule="auto"/>
        <w:ind w:firstLine="284"/>
        <w:jc w:val="left"/>
        <w:rPr>
          <w:rFonts w:ascii="Times New Roman" w:eastAsia="Times New Roman" w:hAnsi="Times New Roman"/>
          <w:b/>
          <w:i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i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i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center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Харків – ХНУМГ ім. О. М. Бекетова, 2021</w:t>
      </w:r>
    </w:p>
    <w:p w:rsidR="00DA61FA" w:rsidRDefault="00DA61FA" w:rsidP="00DA61FA">
      <w:pPr>
        <w:widowControl w:val="0"/>
        <w:spacing w:line="240" w:lineRule="auto"/>
        <w:ind w:firstLine="284"/>
        <w:jc w:val="left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left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jc w:val="left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0"/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lastRenderedPageBreak/>
        <w:t xml:space="preserve">Гордієнко </w:t>
      </w:r>
      <w:bookmarkStart w:id="0" w:name="_GoBack"/>
      <w:bookmarkEnd w:id="0"/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Н. І. </w:t>
      </w:r>
      <w:r>
        <w:rPr>
          <w:rFonts w:ascii="Times New Roman" w:eastAsia="Batang" w:hAnsi="Times New Roman"/>
          <w:snapToGrid w:val="0"/>
          <w:sz w:val="28"/>
          <w:szCs w:val="28"/>
          <w:lang w:val="uk-UA" w:eastAsia="ru-RU"/>
        </w:rPr>
        <w:t>Термінологічний словник по дисципліні «Фінанси суб’єктів господарювання»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Batang" w:hAnsi="Times New Roman"/>
          <w:snapToGrid w:val="0"/>
          <w:sz w:val="28"/>
          <w:szCs w:val="28"/>
          <w:lang w:val="uk-UA" w:eastAsia="ru-RU"/>
        </w:rPr>
        <w:t>для студентів 4 курсу денної і заочної форм навчання спеціальності 071 Облік і оподаткування / Н. І. Гордієнко ;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Харків. нац. ун-т міськ. госп-ва ім.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О. М. Бекетова – Харків : ХНУМГ ім.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О. М.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Бекетова, 20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с.</w:t>
      </w:r>
    </w:p>
    <w:p w:rsidR="00DA61FA" w:rsidRDefault="00DA61FA" w:rsidP="00DA61FA">
      <w:pPr>
        <w:widowControl w:val="0"/>
        <w:spacing w:line="240" w:lineRule="auto"/>
        <w:ind w:firstLine="284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0"/>
        <w:rPr>
          <w:rFonts w:ascii="Times New Roman" w:eastAsia="Batang" w:hAnsi="Times New Roman"/>
          <w:snapToGrid w:val="0"/>
          <w:sz w:val="28"/>
          <w:szCs w:val="28"/>
          <w:lang w:val="uk-UA" w:eastAsia="ru-RU"/>
        </w:rPr>
      </w:pPr>
    </w:p>
    <w:p w:rsidR="00DA61FA" w:rsidRDefault="00DA61FA" w:rsidP="00DA61FA">
      <w:pPr>
        <w:widowControl w:val="0"/>
        <w:spacing w:line="240" w:lineRule="auto"/>
        <w:ind w:firstLine="284"/>
        <w:rPr>
          <w:rFonts w:ascii="Times New Roman" w:eastAsia="Batang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Batang" w:hAnsi="Times New Roman"/>
          <w:snapToGrid w:val="0"/>
          <w:sz w:val="28"/>
          <w:szCs w:val="28"/>
          <w:lang w:val="uk-UA" w:eastAsia="ru-RU"/>
        </w:rPr>
        <w:t>Укладач: канд. екон. наук, проф., Гордієнко Н. І.</w:t>
      </w:r>
    </w:p>
    <w:p w:rsidR="00DA61FA" w:rsidRDefault="00DA61FA" w:rsidP="00DA61FA">
      <w:pPr>
        <w:widowControl w:val="0"/>
        <w:spacing w:line="240" w:lineRule="auto"/>
        <w:ind w:firstLine="284"/>
        <w:rPr>
          <w:rFonts w:ascii="Times New Roman" w:eastAsia="Batang" w:hAnsi="Times New Roman"/>
          <w:snapToGrid w:val="0"/>
          <w:sz w:val="28"/>
          <w:szCs w:val="28"/>
          <w:lang w:val="uk-UA" w:eastAsia="ru-RU"/>
        </w:rPr>
      </w:pPr>
    </w:p>
    <w:p w:rsidR="00B54AFE" w:rsidRDefault="00B54AFE"/>
    <w:sectPr w:rsidR="00B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FA"/>
    <w:rsid w:val="00B54AFE"/>
    <w:rsid w:val="00DA61FA"/>
    <w:rsid w:val="00DE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FA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FA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2020-12-23T14:25:00Z</dcterms:created>
  <dcterms:modified xsi:type="dcterms:W3CDTF">2020-12-23T14:25:00Z</dcterms:modified>
</cp:coreProperties>
</file>