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F4" w:rsidRDefault="00AD72F4" w:rsidP="00AD72F4">
      <w:pPr>
        <w:spacing w:line="300" w:lineRule="auto"/>
        <w:jc w:val="center"/>
        <w:rPr>
          <w:lang w:val="en-US"/>
        </w:rPr>
      </w:pPr>
    </w:p>
    <w:p w:rsidR="00AD72F4" w:rsidRDefault="00AD72F4" w:rsidP="00AD72F4">
      <w:pPr>
        <w:spacing w:line="300" w:lineRule="auto"/>
        <w:jc w:val="center"/>
        <w:rPr>
          <w:lang w:val="en-US"/>
        </w:rPr>
      </w:pPr>
    </w:p>
    <w:p w:rsidR="00AD72F4" w:rsidRPr="00EB0942" w:rsidRDefault="00AD72F4" w:rsidP="00AD72F4">
      <w:pPr>
        <w:spacing w:line="300" w:lineRule="auto"/>
        <w:jc w:val="center"/>
        <w:rPr>
          <w:b/>
          <w:caps/>
          <w:sz w:val="28"/>
          <w:lang w:val="uk-UA"/>
        </w:rPr>
      </w:pPr>
      <w:r w:rsidRPr="00EB0942">
        <w:rPr>
          <w:b/>
          <w:caps/>
          <w:sz w:val="28"/>
          <w:lang w:val="uk-UA"/>
        </w:rPr>
        <w:t>Міністерство освіти і науки України</w:t>
      </w:r>
    </w:p>
    <w:p w:rsidR="00AD72F4" w:rsidRPr="00EB0942" w:rsidRDefault="00AD72F4" w:rsidP="00AD72F4">
      <w:pPr>
        <w:spacing w:line="300" w:lineRule="auto"/>
        <w:jc w:val="center"/>
        <w:rPr>
          <w:b/>
          <w:caps/>
          <w:sz w:val="28"/>
        </w:rPr>
      </w:pPr>
      <w:r w:rsidRPr="00EB0942">
        <w:rPr>
          <w:b/>
          <w:caps/>
          <w:sz w:val="28"/>
          <w:lang w:val="uk-UA"/>
        </w:rPr>
        <w:t>Харківський національний університет</w:t>
      </w:r>
    </w:p>
    <w:p w:rsidR="00AD72F4" w:rsidRPr="00266BD7" w:rsidRDefault="00AD72F4" w:rsidP="00AD72F4">
      <w:pPr>
        <w:spacing w:line="300" w:lineRule="auto"/>
        <w:jc w:val="center"/>
        <w:rPr>
          <w:sz w:val="28"/>
          <w:lang w:val="uk-UA"/>
        </w:rPr>
      </w:pPr>
      <w:r w:rsidRPr="00EB0942">
        <w:rPr>
          <w:b/>
          <w:caps/>
          <w:sz w:val="28"/>
          <w:lang w:val="uk-UA"/>
        </w:rPr>
        <w:t xml:space="preserve">міського господарства </w:t>
      </w:r>
      <w:r w:rsidRPr="00EB0942">
        <w:rPr>
          <w:b/>
          <w:sz w:val="28"/>
          <w:lang w:val="uk-UA"/>
        </w:rPr>
        <w:t>імені</w:t>
      </w:r>
      <w:r w:rsidRPr="00EB0942">
        <w:rPr>
          <w:b/>
          <w:caps/>
          <w:sz w:val="28"/>
          <w:lang w:val="uk-UA"/>
        </w:rPr>
        <w:t xml:space="preserve"> О. М. Бекетова</w:t>
      </w:r>
    </w:p>
    <w:p w:rsidR="00AD72F4" w:rsidRPr="00266BD7" w:rsidRDefault="00AD72F4" w:rsidP="00AD72F4">
      <w:pPr>
        <w:spacing w:line="300" w:lineRule="auto"/>
        <w:jc w:val="center"/>
        <w:rPr>
          <w:sz w:val="28"/>
          <w:lang w:val="uk-UA"/>
        </w:rPr>
      </w:pPr>
    </w:p>
    <w:p w:rsidR="00AD72F4" w:rsidRPr="00266BD7" w:rsidRDefault="00AD72F4" w:rsidP="00AD72F4">
      <w:pPr>
        <w:spacing w:line="300" w:lineRule="auto"/>
        <w:jc w:val="center"/>
        <w:rPr>
          <w:sz w:val="28"/>
          <w:lang w:val="uk-UA"/>
        </w:rPr>
      </w:pPr>
    </w:p>
    <w:p w:rsidR="00AD72F4" w:rsidRPr="00266BD7" w:rsidRDefault="00AD72F4" w:rsidP="00AD72F4">
      <w:pPr>
        <w:spacing w:line="300" w:lineRule="auto"/>
        <w:jc w:val="center"/>
        <w:rPr>
          <w:sz w:val="28"/>
          <w:lang w:val="uk-UA"/>
        </w:rPr>
      </w:pPr>
    </w:p>
    <w:p w:rsidR="00AD72F4" w:rsidRPr="00AD72F4" w:rsidRDefault="00AD72F4" w:rsidP="00AD72F4">
      <w:pPr>
        <w:spacing w:line="300" w:lineRule="auto"/>
        <w:jc w:val="center"/>
        <w:rPr>
          <w:sz w:val="28"/>
        </w:rPr>
      </w:pPr>
    </w:p>
    <w:p w:rsidR="00AD72F4" w:rsidRPr="00AD72F4" w:rsidRDefault="00AD72F4" w:rsidP="00AD72F4">
      <w:pPr>
        <w:spacing w:line="300" w:lineRule="auto"/>
        <w:jc w:val="center"/>
        <w:rPr>
          <w:sz w:val="28"/>
        </w:rPr>
      </w:pPr>
    </w:p>
    <w:p w:rsidR="00AD72F4" w:rsidRPr="00AD72F4" w:rsidRDefault="00AD72F4" w:rsidP="00AD72F4">
      <w:pPr>
        <w:spacing w:line="300" w:lineRule="auto"/>
        <w:jc w:val="center"/>
        <w:rPr>
          <w:sz w:val="28"/>
        </w:rPr>
      </w:pPr>
    </w:p>
    <w:p w:rsidR="00AD72F4" w:rsidRPr="00266BD7" w:rsidRDefault="00AD72F4" w:rsidP="00AD72F4">
      <w:pPr>
        <w:spacing w:line="300" w:lineRule="auto"/>
        <w:jc w:val="right"/>
        <w:rPr>
          <w:sz w:val="28"/>
          <w:lang w:val="uk-UA"/>
        </w:rPr>
      </w:pPr>
    </w:p>
    <w:p w:rsidR="00AD72F4" w:rsidRPr="00AD72F4" w:rsidRDefault="00AD72F4" w:rsidP="00AD72F4">
      <w:pPr>
        <w:spacing w:line="300" w:lineRule="auto"/>
        <w:jc w:val="center"/>
        <w:rPr>
          <w:sz w:val="28"/>
        </w:rPr>
      </w:pPr>
      <w:r w:rsidRPr="00266BD7">
        <w:rPr>
          <w:sz w:val="28"/>
          <w:lang w:val="uk-UA"/>
        </w:rPr>
        <w:t>Г. Г. ЖЕМЕРОВ</w:t>
      </w:r>
      <w:r>
        <w:rPr>
          <w:sz w:val="28"/>
          <w:lang w:val="uk-UA"/>
        </w:rPr>
        <w:t>,</w:t>
      </w:r>
    </w:p>
    <w:p w:rsidR="00AD72F4" w:rsidRPr="007C7F93" w:rsidRDefault="00AD72F4" w:rsidP="00AD72F4">
      <w:pPr>
        <w:spacing w:line="30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Д. С. КРИЛОВ,</w:t>
      </w:r>
    </w:p>
    <w:p w:rsidR="00AD72F4" w:rsidRPr="00266BD7" w:rsidRDefault="00AD72F4" w:rsidP="00AD72F4">
      <w:pPr>
        <w:spacing w:line="300" w:lineRule="auto"/>
        <w:jc w:val="center"/>
        <w:rPr>
          <w:caps/>
          <w:sz w:val="28"/>
          <w:lang w:val="uk-UA"/>
        </w:rPr>
      </w:pPr>
      <w:r w:rsidRPr="00266BD7">
        <w:rPr>
          <w:caps/>
          <w:sz w:val="28"/>
          <w:lang w:val="uk-UA"/>
        </w:rPr>
        <w:t>Д. В. Тугай</w:t>
      </w:r>
    </w:p>
    <w:p w:rsidR="00AD72F4" w:rsidRPr="00266BD7" w:rsidRDefault="00AD72F4" w:rsidP="00AD72F4">
      <w:pPr>
        <w:spacing w:line="300" w:lineRule="auto"/>
        <w:jc w:val="right"/>
        <w:rPr>
          <w:sz w:val="28"/>
          <w:lang w:val="uk-UA"/>
        </w:rPr>
      </w:pPr>
      <w:r w:rsidRPr="00266BD7">
        <w:rPr>
          <w:sz w:val="28"/>
          <w:lang w:val="uk-UA"/>
        </w:rPr>
        <w:t xml:space="preserve">                                                                                          </w:t>
      </w:r>
    </w:p>
    <w:p w:rsidR="00AD72F4" w:rsidRPr="00AD72F4" w:rsidRDefault="00AD72F4" w:rsidP="00AD72F4">
      <w:pPr>
        <w:spacing w:line="300" w:lineRule="auto"/>
        <w:rPr>
          <w:sz w:val="28"/>
        </w:rPr>
      </w:pPr>
      <w:r w:rsidRPr="00266BD7">
        <w:rPr>
          <w:sz w:val="28"/>
          <w:lang w:val="uk-UA"/>
        </w:rPr>
        <w:tab/>
      </w:r>
      <w:r w:rsidRPr="00266BD7">
        <w:rPr>
          <w:sz w:val="28"/>
          <w:lang w:val="uk-UA"/>
        </w:rPr>
        <w:tab/>
      </w:r>
      <w:r w:rsidRPr="00266BD7">
        <w:rPr>
          <w:sz w:val="28"/>
          <w:lang w:val="uk-UA"/>
        </w:rPr>
        <w:tab/>
      </w:r>
      <w:r w:rsidRPr="00266BD7">
        <w:rPr>
          <w:sz w:val="28"/>
          <w:lang w:val="uk-UA"/>
        </w:rPr>
        <w:tab/>
      </w:r>
      <w:r w:rsidRPr="00266BD7">
        <w:rPr>
          <w:sz w:val="28"/>
          <w:lang w:val="uk-UA"/>
        </w:rPr>
        <w:tab/>
      </w:r>
      <w:r w:rsidRPr="00266BD7">
        <w:rPr>
          <w:sz w:val="28"/>
          <w:lang w:val="uk-UA"/>
        </w:rPr>
        <w:tab/>
      </w:r>
      <w:r w:rsidRPr="00266BD7">
        <w:rPr>
          <w:sz w:val="28"/>
          <w:lang w:val="uk-UA"/>
        </w:rPr>
        <w:tab/>
      </w:r>
    </w:p>
    <w:p w:rsidR="00AD72F4" w:rsidRPr="00AD72F4" w:rsidRDefault="00AD72F4" w:rsidP="00AD72F4">
      <w:pPr>
        <w:spacing w:line="300" w:lineRule="auto"/>
        <w:rPr>
          <w:sz w:val="28"/>
        </w:rPr>
      </w:pPr>
    </w:p>
    <w:p w:rsidR="00AD72F4" w:rsidRPr="00AD72F4" w:rsidRDefault="00AD72F4" w:rsidP="00AD72F4">
      <w:pPr>
        <w:spacing w:line="300" w:lineRule="auto"/>
        <w:rPr>
          <w:sz w:val="28"/>
        </w:rPr>
      </w:pPr>
    </w:p>
    <w:p w:rsidR="00AD72F4" w:rsidRPr="00266BD7" w:rsidRDefault="00AD72F4" w:rsidP="00AD72F4">
      <w:pPr>
        <w:spacing w:line="300" w:lineRule="auto"/>
        <w:rPr>
          <w:lang w:val="uk-UA"/>
        </w:rPr>
      </w:pPr>
      <w:r w:rsidRPr="00266BD7">
        <w:rPr>
          <w:sz w:val="28"/>
          <w:lang w:val="uk-UA"/>
        </w:rPr>
        <w:tab/>
      </w:r>
      <w:r w:rsidRPr="00266BD7">
        <w:rPr>
          <w:sz w:val="28"/>
          <w:lang w:val="uk-UA"/>
        </w:rPr>
        <w:tab/>
      </w:r>
      <w:r w:rsidRPr="00266BD7">
        <w:rPr>
          <w:sz w:val="28"/>
          <w:lang w:val="uk-UA"/>
        </w:rPr>
        <w:tab/>
      </w:r>
      <w:r w:rsidRPr="00266BD7">
        <w:rPr>
          <w:lang w:val="uk-UA"/>
        </w:rPr>
        <w:tab/>
      </w:r>
    </w:p>
    <w:p w:rsidR="00AD72F4" w:rsidRPr="00266BD7" w:rsidRDefault="00AD72F4" w:rsidP="00AD72F4">
      <w:pPr>
        <w:spacing w:line="300" w:lineRule="auto"/>
        <w:jc w:val="center"/>
        <w:rPr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Компенсовані керовані випрямлячі в Розподілених системах електропостачання</w:t>
      </w:r>
    </w:p>
    <w:p w:rsidR="00AD72F4" w:rsidRPr="00266BD7" w:rsidRDefault="00AD72F4" w:rsidP="00AD72F4">
      <w:pPr>
        <w:spacing w:line="300" w:lineRule="auto"/>
        <w:jc w:val="center"/>
        <w:rPr>
          <w:caps/>
          <w:sz w:val="32"/>
          <w:szCs w:val="32"/>
          <w:lang w:val="uk-UA"/>
        </w:rPr>
      </w:pPr>
    </w:p>
    <w:p w:rsidR="00AD72F4" w:rsidRPr="007C7F93" w:rsidRDefault="00AD72F4" w:rsidP="00AD72F4">
      <w:pPr>
        <w:spacing w:line="300" w:lineRule="auto"/>
        <w:rPr>
          <w:sz w:val="28"/>
        </w:rPr>
      </w:pPr>
    </w:p>
    <w:p w:rsidR="00AD72F4" w:rsidRPr="007C7F93" w:rsidRDefault="00AD72F4" w:rsidP="00AD72F4">
      <w:pPr>
        <w:spacing w:line="300" w:lineRule="auto"/>
        <w:rPr>
          <w:sz w:val="28"/>
        </w:rPr>
      </w:pPr>
    </w:p>
    <w:p w:rsidR="00AD72F4" w:rsidRPr="007C7F93" w:rsidRDefault="00AD72F4" w:rsidP="00AD72F4">
      <w:pPr>
        <w:spacing w:line="300" w:lineRule="auto"/>
        <w:rPr>
          <w:sz w:val="28"/>
        </w:rPr>
      </w:pPr>
    </w:p>
    <w:p w:rsidR="00AD72F4" w:rsidRPr="00266BD7" w:rsidRDefault="00AD72F4" w:rsidP="00AD72F4">
      <w:pPr>
        <w:spacing w:line="300" w:lineRule="auto"/>
        <w:rPr>
          <w:sz w:val="28"/>
          <w:lang w:val="uk-UA"/>
        </w:rPr>
      </w:pPr>
    </w:p>
    <w:p w:rsidR="00AD72F4" w:rsidRPr="0006374E" w:rsidRDefault="00AD72F4" w:rsidP="00AD72F4">
      <w:pPr>
        <w:spacing w:line="300" w:lineRule="auto"/>
        <w:jc w:val="center"/>
        <w:rPr>
          <w:b/>
          <w:sz w:val="28"/>
          <w:lang w:val="uk-UA"/>
        </w:rPr>
      </w:pPr>
      <w:r w:rsidRPr="0006374E">
        <w:rPr>
          <w:b/>
          <w:sz w:val="28"/>
          <w:szCs w:val="28"/>
          <w:lang w:val="uk-UA"/>
        </w:rPr>
        <w:t>МОНОГРАФІЯ</w:t>
      </w:r>
    </w:p>
    <w:p w:rsidR="00AD72F4" w:rsidRPr="00266BD7" w:rsidRDefault="00AD72F4" w:rsidP="00AD72F4">
      <w:pPr>
        <w:spacing w:line="300" w:lineRule="auto"/>
        <w:jc w:val="center"/>
        <w:rPr>
          <w:lang w:val="uk-UA"/>
        </w:rPr>
      </w:pPr>
    </w:p>
    <w:p w:rsidR="00AD72F4" w:rsidRPr="00AD72F4" w:rsidRDefault="00AD72F4" w:rsidP="00AD72F4">
      <w:pPr>
        <w:spacing w:line="300" w:lineRule="auto"/>
        <w:ind w:left="5670"/>
        <w:rPr>
          <w:sz w:val="28"/>
        </w:rPr>
      </w:pPr>
    </w:p>
    <w:p w:rsidR="00AD72F4" w:rsidRPr="00AD72F4" w:rsidRDefault="00AD72F4" w:rsidP="00AD72F4">
      <w:pPr>
        <w:spacing w:line="300" w:lineRule="auto"/>
        <w:ind w:left="5670"/>
        <w:rPr>
          <w:sz w:val="28"/>
        </w:rPr>
      </w:pPr>
    </w:p>
    <w:p w:rsidR="00AD72F4" w:rsidRPr="00266BD7" w:rsidRDefault="00AD72F4" w:rsidP="00AD72F4">
      <w:pPr>
        <w:spacing w:line="300" w:lineRule="auto"/>
        <w:ind w:left="5670"/>
        <w:rPr>
          <w:sz w:val="28"/>
          <w:lang w:val="uk-UA"/>
        </w:rPr>
      </w:pPr>
    </w:p>
    <w:p w:rsidR="00AD72F4" w:rsidRPr="00AD72F4" w:rsidRDefault="00AD72F4" w:rsidP="00AD72F4">
      <w:pPr>
        <w:spacing w:line="300" w:lineRule="auto"/>
        <w:jc w:val="center"/>
        <w:rPr>
          <w:b/>
          <w:sz w:val="28"/>
          <w:lang w:val="uk-UA"/>
        </w:rPr>
      </w:pPr>
      <w:r w:rsidRPr="00AD72F4">
        <w:rPr>
          <w:b/>
          <w:sz w:val="28"/>
          <w:lang w:val="uk-UA"/>
        </w:rPr>
        <w:t>Харків</w:t>
      </w:r>
    </w:p>
    <w:p w:rsidR="00AD72F4" w:rsidRPr="0006374E" w:rsidRDefault="00AD72F4" w:rsidP="00AD72F4">
      <w:pPr>
        <w:spacing w:line="300" w:lineRule="auto"/>
        <w:jc w:val="center"/>
        <w:rPr>
          <w:b/>
          <w:lang w:val="uk-UA"/>
        </w:rPr>
      </w:pPr>
      <w:r w:rsidRPr="0006374E">
        <w:rPr>
          <w:b/>
          <w:lang w:val="uk-UA"/>
        </w:rPr>
        <w:t xml:space="preserve">ХНУМГ ім. О. М. </w:t>
      </w:r>
      <w:proofErr w:type="spellStart"/>
      <w:r w:rsidRPr="0006374E">
        <w:rPr>
          <w:b/>
          <w:lang w:val="uk-UA"/>
        </w:rPr>
        <w:t>Бекетова</w:t>
      </w:r>
      <w:proofErr w:type="spellEnd"/>
    </w:p>
    <w:p w:rsidR="00AD72F4" w:rsidRDefault="00AD72F4" w:rsidP="00AD72F4">
      <w:pPr>
        <w:spacing w:line="300" w:lineRule="auto"/>
        <w:jc w:val="center"/>
        <w:rPr>
          <w:b/>
          <w:lang w:val="uk-UA"/>
        </w:rPr>
        <w:sectPr w:rsidR="00AD72F4" w:rsidSect="00AD72F4">
          <w:footerReference w:type="default" r:id="rId4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06374E">
        <w:rPr>
          <w:b/>
          <w:lang w:val="uk-UA"/>
        </w:rPr>
        <w:t>2020</w:t>
      </w:r>
    </w:p>
    <w:p w:rsidR="00AD72F4" w:rsidRPr="00AD72F4" w:rsidRDefault="00AD72F4" w:rsidP="00AD72F4">
      <w:pPr>
        <w:rPr>
          <w:lang w:val="uk-UA"/>
        </w:rPr>
      </w:pPr>
      <w:r>
        <w:rPr>
          <w:lang w:val="uk-UA"/>
        </w:rPr>
        <w:lastRenderedPageBreak/>
        <w:t xml:space="preserve">УДК 621.3 </w:t>
      </w:r>
    </w:p>
    <w:p w:rsidR="00AD72F4" w:rsidRPr="00AD72F4" w:rsidRDefault="00AD72F4" w:rsidP="00AD72F4">
      <w:pPr>
        <w:rPr>
          <w:lang w:val="uk-UA"/>
        </w:rPr>
      </w:pPr>
      <w:r>
        <w:rPr>
          <w:lang w:val="uk-UA"/>
        </w:rPr>
        <w:t xml:space="preserve">Ж </w:t>
      </w:r>
      <w:r w:rsidRPr="00AD72F4">
        <w:rPr>
          <w:lang w:val="uk-UA"/>
        </w:rPr>
        <w:t>53</w:t>
      </w:r>
    </w:p>
    <w:p w:rsidR="00AD72F4" w:rsidRPr="00051A96" w:rsidRDefault="00AD72F4" w:rsidP="00AD72F4">
      <w:pPr>
        <w:jc w:val="center"/>
        <w:rPr>
          <w:b/>
          <w:i/>
          <w:sz w:val="22"/>
          <w:szCs w:val="22"/>
          <w:lang w:val="uk-UA"/>
        </w:rPr>
      </w:pPr>
      <w:r w:rsidRPr="00051A96">
        <w:rPr>
          <w:b/>
          <w:i/>
          <w:sz w:val="22"/>
          <w:szCs w:val="22"/>
          <w:lang w:val="uk-UA"/>
        </w:rPr>
        <w:t>Автори:</w:t>
      </w:r>
    </w:p>
    <w:p w:rsidR="00AD72F4" w:rsidRDefault="00AD72F4" w:rsidP="00AD72F4">
      <w:pPr>
        <w:ind w:firstLine="709"/>
        <w:rPr>
          <w:sz w:val="22"/>
          <w:szCs w:val="22"/>
          <w:lang w:val="uk-UA"/>
        </w:rPr>
      </w:pPr>
      <w:proofErr w:type="spellStart"/>
      <w:r w:rsidRPr="00051A96">
        <w:rPr>
          <w:b/>
          <w:i/>
          <w:sz w:val="22"/>
          <w:szCs w:val="22"/>
          <w:lang w:val="uk-UA"/>
        </w:rPr>
        <w:t>Жемеров</w:t>
      </w:r>
      <w:proofErr w:type="spellEnd"/>
      <w:r w:rsidRPr="00051A96">
        <w:rPr>
          <w:b/>
          <w:i/>
          <w:sz w:val="22"/>
          <w:szCs w:val="22"/>
          <w:lang w:val="uk-UA"/>
        </w:rPr>
        <w:t xml:space="preserve"> Георгій Георгійович</w:t>
      </w:r>
      <w:r w:rsidRPr="00051A96">
        <w:rPr>
          <w:sz w:val="22"/>
          <w:szCs w:val="22"/>
          <w:lang w:val="uk-UA"/>
        </w:rPr>
        <w:t xml:space="preserve">, доктор технічних наук, професор, завідувач кафедри промислової і </w:t>
      </w:r>
      <w:proofErr w:type="spellStart"/>
      <w:r w:rsidRPr="00051A96">
        <w:rPr>
          <w:sz w:val="22"/>
          <w:szCs w:val="22"/>
          <w:lang w:val="uk-UA"/>
        </w:rPr>
        <w:t>біомедичної</w:t>
      </w:r>
      <w:proofErr w:type="spellEnd"/>
      <w:r w:rsidRPr="00051A96">
        <w:rPr>
          <w:sz w:val="22"/>
          <w:szCs w:val="22"/>
          <w:lang w:val="uk-UA"/>
        </w:rPr>
        <w:t xml:space="preserve"> електроніки Національного технічного університету «Харківський політехнічний інститут»;</w:t>
      </w:r>
    </w:p>
    <w:p w:rsidR="00AD72F4" w:rsidRPr="00051A96" w:rsidRDefault="00AD72F4" w:rsidP="00AD72F4">
      <w:pPr>
        <w:ind w:firstLine="709"/>
        <w:rPr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Крилов Денис Сергійович</w:t>
      </w:r>
      <w:r w:rsidRPr="00051A96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кандидат</w:t>
      </w:r>
      <w:r w:rsidRPr="00051A96">
        <w:rPr>
          <w:sz w:val="22"/>
          <w:szCs w:val="22"/>
          <w:lang w:val="uk-UA"/>
        </w:rPr>
        <w:t xml:space="preserve"> технічних наук, </w:t>
      </w:r>
      <w:r>
        <w:rPr>
          <w:sz w:val="22"/>
          <w:szCs w:val="22"/>
          <w:lang w:val="uk-UA"/>
        </w:rPr>
        <w:t>доцент</w:t>
      </w:r>
      <w:r w:rsidRPr="00051A96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доцент</w:t>
      </w:r>
      <w:r w:rsidRPr="00051A96">
        <w:rPr>
          <w:sz w:val="22"/>
          <w:szCs w:val="22"/>
          <w:lang w:val="uk-UA"/>
        </w:rPr>
        <w:t xml:space="preserve"> кафедри промислової і </w:t>
      </w:r>
      <w:proofErr w:type="spellStart"/>
      <w:r w:rsidRPr="00051A96">
        <w:rPr>
          <w:sz w:val="22"/>
          <w:szCs w:val="22"/>
          <w:lang w:val="uk-UA"/>
        </w:rPr>
        <w:t>біомедичної</w:t>
      </w:r>
      <w:proofErr w:type="spellEnd"/>
      <w:r w:rsidRPr="00051A96">
        <w:rPr>
          <w:sz w:val="22"/>
          <w:szCs w:val="22"/>
          <w:lang w:val="uk-UA"/>
        </w:rPr>
        <w:t xml:space="preserve"> електроніки Національного технічного університету «Харківський політехнічний інститут»;</w:t>
      </w:r>
    </w:p>
    <w:p w:rsidR="00AD72F4" w:rsidRPr="00AD72F4" w:rsidRDefault="00AD72F4" w:rsidP="00AD72F4">
      <w:pPr>
        <w:ind w:firstLine="709"/>
        <w:rPr>
          <w:sz w:val="22"/>
          <w:szCs w:val="22"/>
          <w:lang w:val="uk-UA"/>
        </w:rPr>
      </w:pPr>
      <w:r w:rsidRPr="00051A96">
        <w:rPr>
          <w:b/>
          <w:i/>
          <w:sz w:val="22"/>
          <w:szCs w:val="22"/>
          <w:lang w:val="uk-UA"/>
        </w:rPr>
        <w:t>Тугай Дмитро Васильович</w:t>
      </w:r>
      <w:r w:rsidRPr="00051A96">
        <w:rPr>
          <w:sz w:val="22"/>
          <w:szCs w:val="22"/>
          <w:lang w:val="uk-UA"/>
        </w:rPr>
        <w:t xml:space="preserve">, доктор технічних наук, доцент, завідувач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051A96">
        <w:rPr>
          <w:sz w:val="22"/>
          <w:szCs w:val="22"/>
          <w:lang w:val="uk-UA"/>
        </w:rPr>
        <w:t>Бекетова</w:t>
      </w:r>
      <w:proofErr w:type="spellEnd"/>
    </w:p>
    <w:p w:rsidR="00AD72F4" w:rsidRDefault="00AD72F4" w:rsidP="00AD72F4">
      <w:pPr>
        <w:jc w:val="center"/>
        <w:rPr>
          <w:b/>
          <w:i/>
          <w:sz w:val="22"/>
          <w:szCs w:val="22"/>
          <w:lang w:val="uk-UA"/>
        </w:rPr>
      </w:pPr>
    </w:p>
    <w:p w:rsidR="00AD72F4" w:rsidRPr="007C329F" w:rsidRDefault="00AD72F4" w:rsidP="00AD72F4">
      <w:pPr>
        <w:jc w:val="center"/>
        <w:rPr>
          <w:b/>
          <w:i/>
          <w:sz w:val="22"/>
          <w:szCs w:val="22"/>
          <w:lang w:val="uk-UA"/>
        </w:rPr>
      </w:pPr>
      <w:r w:rsidRPr="007C329F">
        <w:rPr>
          <w:b/>
          <w:i/>
          <w:sz w:val="22"/>
          <w:szCs w:val="22"/>
          <w:lang w:val="uk-UA"/>
        </w:rPr>
        <w:t>Рецензенти:</w:t>
      </w:r>
    </w:p>
    <w:p w:rsidR="00AD72F4" w:rsidRPr="007C329F" w:rsidRDefault="00AD72F4" w:rsidP="00AD72F4">
      <w:pPr>
        <w:ind w:firstLine="709"/>
        <w:rPr>
          <w:sz w:val="22"/>
          <w:szCs w:val="22"/>
          <w:lang w:val="uk-UA"/>
        </w:rPr>
      </w:pPr>
      <w:r w:rsidRPr="007C329F">
        <w:rPr>
          <w:sz w:val="22"/>
          <w:szCs w:val="22"/>
          <w:lang w:val="uk-UA"/>
        </w:rPr>
        <w:t xml:space="preserve">1. </w:t>
      </w:r>
      <w:r w:rsidRPr="007C329F">
        <w:rPr>
          <w:b/>
          <w:i/>
          <w:sz w:val="22"/>
          <w:szCs w:val="22"/>
          <w:lang w:val="uk-UA"/>
        </w:rPr>
        <w:t>Михальський В. М.</w:t>
      </w:r>
      <w:r w:rsidRPr="007C329F">
        <w:rPr>
          <w:b/>
          <w:sz w:val="22"/>
          <w:szCs w:val="22"/>
          <w:lang w:val="uk-UA"/>
        </w:rPr>
        <w:t>,</w:t>
      </w:r>
      <w:r w:rsidRPr="007C329F">
        <w:rPr>
          <w:sz w:val="22"/>
          <w:szCs w:val="22"/>
          <w:lang w:val="uk-UA"/>
        </w:rPr>
        <w:t xml:space="preserve"> доктор технічних наук, професор, член-кореспондент НАН України, головний науковий співробітник відділу перетворення та стабілізації електромагнітних процесів Інституту електродинаміки НАН України;</w:t>
      </w:r>
    </w:p>
    <w:p w:rsidR="00AD72F4" w:rsidRPr="007C329F" w:rsidRDefault="00AD72F4" w:rsidP="00AD72F4">
      <w:pPr>
        <w:ind w:firstLine="709"/>
        <w:rPr>
          <w:sz w:val="22"/>
          <w:szCs w:val="22"/>
          <w:lang w:val="uk-UA"/>
        </w:rPr>
      </w:pPr>
      <w:r w:rsidRPr="007C329F">
        <w:rPr>
          <w:sz w:val="22"/>
          <w:szCs w:val="22"/>
          <w:lang w:val="uk-UA"/>
        </w:rPr>
        <w:t xml:space="preserve">2. </w:t>
      </w:r>
      <w:r w:rsidRPr="007C329F">
        <w:rPr>
          <w:b/>
          <w:i/>
          <w:sz w:val="22"/>
          <w:szCs w:val="22"/>
          <w:lang w:val="uk-UA"/>
        </w:rPr>
        <w:t>Артеменко М. Ю.</w:t>
      </w:r>
      <w:r w:rsidRPr="007C329F">
        <w:rPr>
          <w:b/>
          <w:sz w:val="22"/>
          <w:szCs w:val="22"/>
          <w:lang w:val="uk-UA"/>
        </w:rPr>
        <w:t>,</w:t>
      </w:r>
      <w:r w:rsidRPr="007C329F">
        <w:rPr>
          <w:sz w:val="22"/>
          <w:szCs w:val="22"/>
          <w:lang w:val="uk-UA"/>
        </w:rPr>
        <w:t xml:space="preserve"> доктор технічних наук, професор, професор кафедри акустики та </w:t>
      </w:r>
      <w:proofErr w:type="spellStart"/>
      <w:r w:rsidRPr="007C329F">
        <w:rPr>
          <w:sz w:val="22"/>
          <w:szCs w:val="22"/>
          <w:lang w:val="uk-UA"/>
        </w:rPr>
        <w:t>акустоелектроніки</w:t>
      </w:r>
      <w:proofErr w:type="spellEnd"/>
      <w:r w:rsidRPr="007C329F">
        <w:rPr>
          <w:sz w:val="22"/>
          <w:szCs w:val="22"/>
          <w:lang w:val="uk-UA"/>
        </w:rPr>
        <w:t xml:space="preserve"> Національного технічного університету України «Київський політехнічний інститут імені Ігоря Сікорського»</w:t>
      </w:r>
    </w:p>
    <w:p w:rsidR="00AD72F4" w:rsidRPr="007C329F" w:rsidRDefault="00AD72F4" w:rsidP="00AD72F4">
      <w:pPr>
        <w:rPr>
          <w:sz w:val="22"/>
          <w:szCs w:val="22"/>
          <w:lang w:val="uk-UA"/>
        </w:rPr>
      </w:pPr>
      <w:r w:rsidRPr="007C329F">
        <w:rPr>
          <w:sz w:val="22"/>
          <w:szCs w:val="22"/>
          <w:lang w:val="uk-UA"/>
        </w:rPr>
        <w:t xml:space="preserve"> </w:t>
      </w:r>
    </w:p>
    <w:p w:rsidR="00AD72F4" w:rsidRPr="007C329F" w:rsidRDefault="00AD72F4" w:rsidP="00AD72F4">
      <w:pPr>
        <w:rPr>
          <w:sz w:val="22"/>
          <w:szCs w:val="22"/>
          <w:lang w:val="uk-UA"/>
        </w:rPr>
      </w:pPr>
    </w:p>
    <w:p w:rsidR="00AD72F4" w:rsidRPr="007C329F" w:rsidRDefault="00AD72F4" w:rsidP="00AD72F4">
      <w:pPr>
        <w:rPr>
          <w:sz w:val="22"/>
          <w:szCs w:val="22"/>
          <w:lang w:val="uk-UA"/>
        </w:rPr>
      </w:pPr>
    </w:p>
    <w:p w:rsidR="00AD72F4" w:rsidRPr="00051A96" w:rsidRDefault="00AD72F4" w:rsidP="00AD72F4">
      <w:pPr>
        <w:jc w:val="center"/>
        <w:rPr>
          <w:i/>
          <w:sz w:val="22"/>
          <w:szCs w:val="22"/>
          <w:lang w:val="uk-UA"/>
        </w:rPr>
      </w:pPr>
      <w:r w:rsidRPr="007C329F">
        <w:rPr>
          <w:i/>
          <w:sz w:val="22"/>
          <w:szCs w:val="22"/>
          <w:lang w:val="uk-UA"/>
        </w:rPr>
        <w:t xml:space="preserve">Рекомендовано до друку Вченою радою ХНУМГ ім. О.М. </w:t>
      </w:r>
      <w:proofErr w:type="spellStart"/>
      <w:r w:rsidRPr="007C329F">
        <w:rPr>
          <w:i/>
          <w:sz w:val="22"/>
          <w:szCs w:val="22"/>
          <w:lang w:val="uk-UA"/>
        </w:rPr>
        <w:t>Бекетова</w:t>
      </w:r>
      <w:proofErr w:type="spellEnd"/>
      <w:r w:rsidRPr="007C329F">
        <w:rPr>
          <w:i/>
          <w:sz w:val="22"/>
          <w:szCs w:val="22"/>
          <w:lang w:val="uk-UA"/>
        </w:rPr>
        <w:t>, протокол № 1  від 25.09.2020</w:t>
      </w:r>
    </w:p>
    <w:p w:rsidR="00AD72F4" w:rsidRDefault="00AD72F4" w:rsidP="00AD72F4">
      <w:pPr>
        <w:jc w:val="center"/>
        <w:rPr>
          <w:lang w:val="uk-UA"/>
        </w:rPr>
      </w:pPr>
    </w:p>
    <w:p w:rsidR="00AD72F4" w:rsidRDefault="00AD72F4" w:rsidP="00AD72F4">
      <w:pPr>
        <w:jc w:val="center"/>
        <w:rPr>
          <w:lang w:val="uk-UA"/>
        </w:rPr>
      </w:pPr>
    </w:p>
    <w:p w:rsidR="00AD72F4" w:rsidRPr="00266BD7" w:rsidRDefault="00AD72F4" w:rsidP="00AD72F4">
      <w:pPr>
        <w:jc w:val="center"/>
        <w:rPr>
          <w:lang w:val="uk-UA"/>
        </w:rPr>
      </w:pPr>
    </w:p>
    <w:tbl>
      <w:tblPr>
        <w:tblW w:w="0" w:type="auto"/>
        <w:tblLook w:val="04A0"/>
      </w:tblPr>
      <w:tblGrid>
        <w:gridCol w:w="817"/>
        <w:gridCol w:w="8930"/>
      </w:tblGrid>
      <w:tr w:rsidR="00AD72F4" w:rsidRPr="00266BD7" w:rsidTr="001F2F4F">
        <w:tc>
          <w:tcPr>
            <w:tcW w:w="817" w:type="dxa"/>
          </w:tcPr>
          <w:p w:rsidR="00AD72F4" w:rsidRPr="00051A96" w:rsidRDefault="00AD72F4" w:rsidP="001F2F4F">
            <w:pPr>
              <w:rPr>
                <w:sz w:val="27"/>
                <w:szCs w:val="27"/>
                <w:lang w:val="uk-UA"/>
              </w:rPr>
            </w:pPr>
          </w:p>
          <w:p w:rsidR="00AD72F4" w:rsidRPr="00051A96" w:rsidRDefault="00AD72F4" w:rsidP="001F2F4F">
            <w:pPr>
              <w:rPr>
                <w:sz w:val="27"/>
                <w:szCs w:val="27"/>
                <w:lang w:val="en-US"/>
              </w:rPr>
            </w:pPr>
            <w:r w:rsidRPr="00051A96">
              <w:rPr>
                <w:sz w:val="27"/>
                <w:szCs w:val="27"/>
                <w:lang w:val="uk-UA"/>
              </w:rPr>
              <w:t>Ж</w:t>
            </w:r>
            <w:r w:rsidRPr="00051A96">
              <w:rPr>
                <w:sz w:val="27"/>
                <w:szCs w:val="27"/>
                <w:lang w:val="en-US"/>
              </w:rPr>
              <w:t>53</w:t>
            </w:r>
          </w:p>
        </w:tc>
        <w:tc>
          <w:tcPr>
            <w:tcW w:w="8930" w:type="dxa"/>
          </w:tcPr>
          <w:p w:rsidR="00AD72F4" w:rsidRPr="00051A96" w:rsidRDefault="00AD72F4" w:rsidP="001F2F4F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051A96">
              <w:rPr>
                <w:b/>
                <w:sz w:val="27"/>
                <w:szCs w:val="27"/>
                <w:lang w:val="uk-UA"/>
              </w:rPr>
              <w:t>Жемеров</w:t>
            </w:r>
            <w:proofErr w:type="spellEnd"/>
            <w:r w:rsidRPr="00051A96">
              <w:rPr>
                <w:b/>
                <w:sz w:val="27"/>
                <w:szCs w:val="27"/>
                <w:lang w:val="uk-UA"/>
              </w:rPr>
              <w:t xml:space="preserve"> Г. Г.</w:t>
            </w:r>
          </w:p>
          <w:p w:rsidR="00AD72F4" w:rsidRPr="00051A96" w:rsidRDefault="00AD72F4" w:rsidP="001F2F4F">
            <w:pPr>
              <w:ind w:firstLine="317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Компенсовані керовані випрямлячі в розподілених системах електропостачання</w:t>
            </w:r>
            <w:r w:rsidRPr="00051A96">
              <w:rPr>
                <w:sz w:val="27"/>
                <w:szCs w:val="27"/>
                <w:lang w:val="uk-UA"/>
              </w:rPr>
              <w:t xml:space="preserve"> / Г. Г. Жемеров,</w:t>
            </w:r>
            <w:r>
              <w:rPr>
                <w:sz w:val="27"/>
                <w:szCs w:val="27"/>
                <w:lang w:val="uk-UA"/>
              </w:rPr>
              <w:t xml:space="preserve"> Д. С. Крилов,</w:t>
            </w:r>
            <w:r w:rsidRPr="00051A96">
              <w:rPr>
                <w:sz w:val="27"/>
                <w:szCs w:val="27"/>
                <w:lang w:val="uk-UA"/>
              </w:rPr>
              <w:t xml:space="preserve"> Д. В. Тугай ; Харків. нац. ун-т </w:t>
            </w:r>
            <w:proofErr w:type="spellStart"/>
            <w:r w:rsidRPr="00051A96">
              <w:rPr>
                <w:sz w:val="27"/>
                <w:szCs w:val="27"/>
                <w:lang w:val="uk-UA"/>
              </w:rPr>
              <w:t>міськ</w:t>
            </w:r>
            <w:proofErr w:type="spellEnd"/>
            <w:r w:rsidRPr="00051A96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051A96">
              <w:rPr>
                <w:sz w:val="27"/>
                <w:szCs w:val="27"/>
                <w:lang w:val="uk-UA"/>
              </w:rPr>
              <w:t>госп-ва</w:t>
            </w:r>
            <w:proofErr w:type="spellEnd"/>
            <w:r w:rsidRPr="00051A96">
              <w:rPr>
                <w:sz w:val="27"/>
                <w:szCs w:val="27"/>
                <w:lang w:val="uk-UA"/>
              </w:rPr>
              <w:t xml:space="preserve"> ім. О. М. </w:t>
            </w:r>
            <w:proofErr w:type="spellStart"/>
            <w:r w:rsidRPr="00051A96">
              <w:rPr>
                <w:sz w:val="27"/>
                <w:szCs w:val="27"/>
                <w:lang w:val="uk-UA"/>
              </w:rPr>
              <w:t>Бекетова</w:t>
            </w:r>
            <w:proofErr w:type="spellEnd"/>
            <w:r w:rsidRPr="00051A96">
              <w:rPr>
                <w:sz w:val="27"/>
                <w:szCs w:val="27"/>
                <w:lang w:val="uk-UA"/>
              </w:rPr>
              <w:t>. – Харків : ХНУМГ ім. О. М. </w:t>
            </w:r>
            <w:proofErr w:type="spellStart"/>
            <w:r w:rsidRPr="00051A96">
              <w:rPr>
                <w:sz w:val="27"/>
                <w:szCs w:val="27"/>
                <w:lang w:val="uk-UA"/>
              </w:rPr>
              <w:t>Б</w:t>
            </w:r>
            <w:r>
              <w:rPr>
                <w:sz w:val="27"/>
                <w:szCs w:val="27"/>
                <w:lang w:val="uk-UA"/>
              </w:rPr>
              <w:t>е</w:t>
            </w:r>
            <w:r w:rsidRPr="00051A96">
              <w:rPr>
                <w:sz w:val="27"/>
                <w:szCs w:val="27"/>
                <w:lang w:val="uk-UA"/>
              </w:rPr>
              <w:t>кетова</w:t>
            </w:r>
            <w:proofErr w:type="spellEnd"/>
            <w:r w:rsidRPr="00051A96">
              <w:rPr>
                <w:sz w:val="27"/>
                <w:szCs w:val="27"/>
                <w:lang w:val="uk-UA"/>
              </w:rPr>
              <w:t xml:space="preserve">, 2020. – </w:t>
            </w:r>
            <w:r>
              <w:rPr>
                <w:sz w:val="27"/>
                <w:szCs w:val="27"/>
                <w:lang w:val="uk-UA"/>
              </w:rPr>
              <w:t>258</w:t>
            </w:r>
            <w:r w:rsidRPr="00051A96">
              <w:rPr>
                <w:sz w:val="27"/>
                <w:szCs w:val="27"/>
                <w:lang w:val="uk-UA"/>
              </w:rPr>
              <w:t xml:space="preserve"> с.</w:t>
            </w:r>
            <w:r>
              <w:rPr>
                <w:sz w:val="27"/>
                <w:szCs w:val="27"/>
                <w:lang w:val="uk-UA"/>
              </w:rPr>
              <w:t xml:space="preserve"> – Текст укр</w:t>
            </w:r>
            <w:r w:rsidRPr="00051A96">
              <w:rPr>
                <w:sz w:val="27"/>
                <w:szCs w:val="27"/>
                <w:lang w:val="uk-UA"/>
              </w:rPr>
              <w:t>.</w:t>
            </w:r>
          </w:p>
        </w:tc>
      </w:tr>
      <w:tr w:rsidR="00AD72F4" w:rsidRPr="00266BD7" w:rsidTr="001F2F4F">
        <w:tc>
          <w:tcPr>
            <w:tcW w:w="817" w:type="dxa"/>
          </w:tcPr>
          <w:p w:rsidR="00AD72F4" w:rsidRPr="00266BD7" w:rsidRDefault="00AD72F4" w:rsidP="001F2F4F">
            <w:pPr>
              <w:rPr>
                <w:lang w:val="uk-UA"/>
              </w:rPr>
            </w:pPr>
          </w:p>
        </w:tc>
        <w:tc>
          <w:tcPr>
            <w:tcW w:w="8930" w:type="dxa"/>
          </w:tcPr>
          <w:p w:rsidR="00AD72F4" w:rsidRPr="00266BD7" w:rsidRDefault="00AD72F4" w:rsidP="001F2F4F">
            <w:pPr>
              <w:spacing w:before="120" w:after="120"/>
              <w:rPr>
                <w:lang w:val="uk-UA"/>
              </w:rPr>
            </w:pPr>
            <w:r w:rsidRPr="00266BD7">
              <w:rPr>
                <w:lang w:val="uk-UA"/>
              </w:rPr>
              <w:t>ISBN</w:t>
            </w:r>
          </w:p>
        </w:tc>
      </w:tr>
      <w:tr w:rsidR="00AD72F4" w:rsidRPr="00266BD7" w:rsidTr="001F2F4F">
        <w:tc>
          <w:tcPr>
            <w:tcW w:w="817" w:type="dxa"/>
          </w:tcPr>
          <w:p w:rsidR="00AD72F4" w:rsidRPr="00266BD7" w:rsidRDefault="00AD72F4" w:rsidP="001F2F4F">
            <w:pPr>
              <w:rPr>
                <w:lang w:val="uk-UA"/>
              </w:rPr>
            </w:pPr>
          </w:p>
        </w:tc>
        <w:tc>
          <w:tcPr>
            <w:tcW w:w="8930" w:type="dxa"/>
          </w:tcPr>
          <w:p w:rsidR="00AD72F4" w:rsidRPr="00932A9C" w:rsidRDefault="00AD72F4" w:rsidP="001F2F4F">
            <w:pPr>
              <w:ind w:firstLine="317"/>
              <w:rPr>
                <w:lang w:val="uk-UA"/>
              </w:rPr>
            </w:pPr>
            <w:r w:rsidRPr="00932A9C">
              <w:rPr>
                <w:lang w:val="uk-UA"/>
              </w:rPr>
              <w:t>У монографії викладено теорію побудови та досліджено характеристики і режими роботи компенсованих керованих випрямлячів – нового класу перетворювачів з близьким до одиниці коефіцієнтом потужності. Висвітлені наукові результати, що дозволяють розраховувати параметри і робочі характеристики перетворювальних систем на основі компенсованих керованих випрямлячів, а також синтезувати їх систему автоматичного керування. Запропоновано перетворювальні системи на основі компенсованих керованих випрямлячів і силових активних фільтрів для застосування в системах розподіленого електропостачання з відновлюваними джерелами енергії, що мають близький до одиниці коефіцієнт потужності, більш високий коефіцієнт корисної дії, ніж інші відомі перетворювальні системи, а також дозволяють реалізувати гарантоване електропостачання відповідального навантаження.</w:t>
            </w:r>
          </w:p>
          <w:p w:rsidR="00AD72F4" w:rsidRPr="00051A96" w:rsidRDefault="00AD72F4" w:rsidP="001F2F4F">
            <w:pPr>
              <w:ind w:firstLine="317"/>
              <w:rPr>
                <w:sz w:val="22"/>
                <w:szCs w:val="22"/>
                <w:lang w:val="uk-UA"/>
              </w:rPr>
            </w:pPr>
            <w:r w:rsidRPr="00932A9C">
              <w:rPr>
                <w:lang w:val="uk-UA"/>
              </w:rPr>
              <w:t xml:space="preserve">Рекомендовано для фахівців і науковців, які працюють у галузі електроенергетики та силової електроніки, а також викладачам вищих навчальних закладів, аспірантам і студентам, що досліджують питання підвищення </w:t>
            </w:r>
            <w:proofErr w:type="spellStart"/>
            <w:r w:rsidRPr="00932A9C">
              <w:rPr>
                <w:lang w:val="uk-UA"/>
              </w:rPr>
              <w:t>енергоефективності</w:t>
            </w:r>
            <w:proofErr w:type="spellEnd"/>
            <w:r w:rsidRPr="00932A9C">
              <w:rPr>
                <w:lang w:val="uk-UA"/>
              </w:rPr>
              <w:t xml:space="preserve"> систем електропостачання засобами </w:t>
            </w:r>
            <w:proofErr w:type="spellStart"/>
            <w:r w:rsidRPr="00932A9C">
              <w:rPr>
                <w:lang w:val="uk-UA"/>
              </w:rPr>
              <w:t>петерворювальної</w:t>
            </w:r>
            <w:proofErr w:type="spellEnd"/>
            <w:r w:rsidRPr="00932A9C">
              <w:rPr>
                <w:lang w:val="uk-UA"/>
              </w:rPr>
              <w:t xml:space="preserve"> техніки.</w:t>
            </w:r>
          </w:p>
        </w:tc>
      </w:tr>
      <w:tr w:rsidR="00AD72F4" w:rsidRPr="00266BD7" w:rsidTr="001F2F4F">
        <w:tc>
          <w:tcPr>
            <w:tcW w:w="817" w:type="dxa"/>
          </w:tcPr>
          <w:p w:rsidR="00AD72F4" w:rsidRPr="00266BD7" w:rsidRDefault="00AD72F4" w:rsidP="001F2F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930" w:type="dxa"/>
          </w:tcPr>
          <w:p w:rsidR="00AD72F4" w:rsidRPr="00051A96" w:rsidRDefault="00AD72F4" w:rsidP="001F2F4F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266BD7">
              <w:rPr>
                <w:b/>
                <w:sz w:val="22"/>
                <w:szCs w:val="22"/>
                <w:lang w:val="uk-UA"/>
              </w:rPr>
              <w:t>УДК</w:t>
            </w:r>
            <w:r>
              <w:rPr>
                <w:b/>
                <w:sz w:val="22"/>
                <w:szCs w:val="22"/>
                <w:lang w:val="en-US"/>
              </w:rPr>
              <w:t xml:space="preserve"> 621.3</w:t>
            </w:r>
          </w:p>
        </w:tc>
      </w:tr>
    </w:tbl>
    <w:p w:rsidR="00AD72F4" w:rsidRPr="0063351E" w:rsidRDefault="00AD72F4" w:rsidP="00AD72F4">
      <w:pPr>
        <w:ind w:left="3119" w:firstLine="708"/>
        <w:rPr>
          <w:sz w:val="28"/>
          <w:szCs w:val="28"/>
          <w:lang w:val="uk-UA"/>
        </w:rPr>
      </w:pPr>
      <w:r w:rsidRPr="00266BD7">
        <w:rPr>
          <w:sz w:val="28"/>
          <w:szCs w:val="28"/>
          <w:lang w:val="uk-UA"/>
        </w:rPr>
        <w:t xml:space="preserve">© Г. Г. </w:t>
      </w:r>
      <w:proofErr w:type="spellStart"/>
      <w:r w:rsidRPr="00266BD7">
        <w:rPr>
          <w:sz w:val="28"/>
          <w:szCs w:val="28"/>
          <w:lang w:val="uk-UA"/>
        </w:rPr>
        <w:t>Жемеров</w:t>
      </w:r>
      <w:proofErr w:type="spellEnd"/>
      <w:r w:rsidRPr="00266BD7">
        <w:rPr>
          <w:sz w:val="28"/>
          <w:szCs w:val="28"/>
          <w:lang w:val="uk-UA"/>
        </w:rPr>
        <w:t>,</w:t>
      </w:r>
      <w:r w:rsidRPr="00C80F1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Д. С. Крилов</w:t>
      </w:r>
      <w:r w:rsidRPr="00266BD7">
        <w:rPr>
          <w:sz w:val="28"/>
          <w:szCs w:val="28"/>
          <w:lang w:val="uk-UA"/>
        </w:rPr>
        <w:t xml:space="preserve"> Д. В. Тугай</w:t>
      </w:r>
      <w:r>
        <w:rPr>
          <w:sz w:val="28"/>
          <w:szCs w:val="28"/>
          <w:lang w:val="uk-UA"/>
        </w:rPr>
        <w:t>, 2020</w:t>
      </w:r>
    </w:p>
    <w:p w:rsidR="00A97D10" w:rsidRPr="00AD72F4" w:rsidRDefault="00AD72F4" w:rsidP="00AD72F4">
      <w:pPr>
        <w:pStyle w:val="11"/>
        <w:rPr>
          <w:lang w:val="uk-UA"/>
        </w:rPr>
      </w:pPr>
      <w:r w:rsidRPr="00266BD7">
        <w:rPr>
          <w:lang w:val="uk-UA"/>
        </w:rPr>
        <w:t xml:space="preserve">ISBN </w:t>
      </w:r>
      <w:r w:rsidRPr="00266BD7">
        <w:rPr>
          <w:lang w:val="uk-UA"/>
        </w:rPr>
        <w:tab/>
      </w:r>
      <w:r w:rsidRPr="00266BD7">
        <w:rPr>
          <w:lang w:val="uk-UA"/>
        </w:rPr>
        <w:tab/>
      </w:r>
      <w:r w:rsidRPr="00266BD7">
        <w:rPr>
          <w:lang w:val="uk-UA"/>
        </w:rPr>
        <w:tab/>
      </w:r>
      <w:r w:rsidRPr="00266BD7">
        <w:rPr>
          <w:lang w:val="uk-UA"/>
        </w:rPr>
        <w:tab/>
      </w:r>
      <w:r w:rsidRPr="00266BD7">
        <w:rPr>
          <w:lang w:val="uk-UA"/>
        </w:rPr>
        <w:tab/>
      </w:r>
      <w:r w:rsidRPr="00266BD7">
        <w:rPr>
          <w:lang w:val="uk-UA"/>
        </w:rPr>
        <w:tab/>
      </w:r>
      <w:r w:rsidRPr="00266BD7">
        <w:rPr>
          <w:lang w:val="uk-UA"/>
        </w:rPr>
        <w:tab/>
        <w:t xml:space="preserve">© ХНУМГ ім. О. М. </w:t>
      </w:r>
      <w:proofErr w:type="spellStart"/>
      <w:r w:rsidRPr="00266BD7">
        <w:rPr>
          <w:lang w:val="uk-UA"/>
        </w:rPr>
        <w:t>Бекетова</w:t>
      </w:r>
      <w:proofErr w:type="spellEnd"/>
      <w:r w:rsidRPr="00266BD7">
        <w:rPr>
          <w:lang w:val="uk-UA"/>
        </w:rPr>
        <w:t>, 20</w:t>
      </w:r>
      <w:r>
        <w:rPr>
          <w:lang w:val="uk-UA"/>
        </w:rPr>
        <w:t>20</w:t>
      </w:r>
    </w:p>
    <w:sectPr w:rsidR="00A97D10" w:rsidRPr="00AD72F4" w:rsidSect="00AD72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5" w:rsidRPr="00E40AE7" w:rsidRDefault="00AD72F4">
    <w:pPr>
      <w:pStyle w:val="af3"/>
      <w:jc w:val="center"/>
      <w:rPr>
        <w:lang w:val="ru-RU"/>
      </w:rPr>
    </w:pPr>
  </w:p>
  <w:p w:rsidR="00615735" w:rsidRDefault="00AD72F4">
    <w:pPr>
      <w:pStyle w:val="af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2F4"/>
    <w:rsid w:val="00022662"/>
    <w:rsid w:val="00084586"/>
    <w:rsid w:val="002A0AF2"/>
    <w:rsid w:val="00367B9E"/>
    <w:rsid w:val="00643B62"/>
    <w:rsid w:val="0097157A"/>
    <w:rsid w:val="00A205B8"/>
    <w:rsid w:val="00A97D10"/>
    <w:rsid w:val="00AD72F4"/>
    <w:rsid w:val="00B3063F"/>
    <w:rsid w:val="00EE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22662"/>
    <w:pPr>
      <w:keepNext/>
      <w:framePr w:wrap="around" w:vAnchor="text" w:hAnchor="text" w:y="1"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2662"/>
    <w:pPr>
      <w:keepNext/>
      <w:framePr w:wrap="around" w:vAnchor="text" w:hAnchor="text" w:y="1"/>
      <w:spacing w:before="240" w:after="60"/>
      <w:jc w:val="left"/>
      <w:outlineLvl w:val="1"/>
    </w:pPr>
    <w:rPr>
      <w:rFonts w:asciiTheme="majorHAnsi" w:eastAsiaTheme="majorEastAsia" w:hAnsiTheme="majorHAnsi" w:cstheme="min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2662"/>
    <w:pPr>
      <w:keepNext/>
      <w:framePr w:wrap="around" w:vAnchor="text" w:hAnchor="text" w:y="1"/>
      <w:spacing w:before="240" w:after="60"/>
      <w:jc w:val="left"/>
      <w:outlineLvl w:val="2"/>
    </w:pPr>
    <w:rPr>
      <w:rFonts w:asciiTheme="majorHAnsi" w:eastAsiaTheme="majorEastAsia" w:hAnsiTheme="majorHAnsi" w:cstheme="min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22662"/>
    <w:pPr>
      <w:keepNext/>
      <w:framePr w:wrap="around" w:vAnchor="text" w:hAnchor="text" w:y="1"/>
      <w:spacing w:before="240" w:after="60"/>
      <w:jc w:val="left"/>
      <w:outlineLvl w:val="3"/>
    </w:pPr>
    <w:rPr>
      <w:rFonts w:asciiTheme="minorHAnsi" w:eastAsiaTheme="minorHAnsi" w:hAnsiTheme="minorHAnsi" w:cstheme="min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22662"/>
    <w:pPr>
      <w:framePr w:wrap="around" w:vAnchor="text" w:hAnchor="text" w:y="1"/>
      <w:spacing w:before="240" w:after="60"/>
      <w:jc w:val="left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22662"/>
    <w:pPr>
      <w:framePr w:wrap="around" w:vAnchor="text" w:hAnchor="text" w:y="1"/>
      <w:spacing w:before="240" w:after="60"/>
      <w:jc w:val="left"/>
      <w:outlineLvl w:val="5"/>
    </w:pPr>
    <w:rPr>
      <w:rFonts w:asciiTheme="minorHAnsi" w:eastAsiaTheme="minorHAnsi" w:hAnsiTheme="minorHAnsi" w:cstheme="min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662"/>
    <w:pPr>
      <w:framePr w:wrap="around" w:vAnchor="text" w:hAnchor="text" w:y="1"/>
      <w:spacing w:before="240" w:after="60"/>
      <w:jc w:val="left"/>
      <w:outlineLvl w:val="6"/>
    </w:pPr>
    <w:rPr>
      <w:rFonts w:asciiTheme="minorHAnsi" w:eastAsiaTheme="minorHAnsi" w:hAnsiTheme="minorHAnsi" w:cstheme="minorBidi"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662"/>
    <w:pPr>
      <w:framePr w:wrap="around" w:vAnchor="text" w:hAnchor="text" w:y="1"/>
      <w:spacing w:before="240" w:after="60"/>
      <w:jc w:val="left"/>
      <w:outlineLvl w:val="7"/>
    </w:pPr>
    <w:rPr>
      <w:rFonts w:asciiTheme="minorHAnsi" w:eastAsiaTheme="minorHAnsi" w:hAnsiTheme="minorHAnsi" w:cstheme="minorBidi"/>
      <w:i/>
      <w:iCs/>
      <w:sz w:val="28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662"/>
    <w:pPr>
      <w:framePr w:wrap="around" w:vAnchor="text" w:hAnchor="text" w:y="1"/>
      <w:spacing w:before="240" w:after="60"/>
      <w:jc w:val="left"/>
      <w:outlineLvl w:val="8"/>
    </w:pPr>
    <w:rPr>
      <w:rFonts w:asciiTheme="majorHAnsi" w:eastAsiaTheme="majorEastAsia" w:hAnsiTheme="majorHAnsi" w:cstheme="min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6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26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26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26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226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226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26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26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266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22662"/>
    <w:pPr>
      <w:framePr w:wrap="around" w:vAnchor="text" w:hAnchor="text" w:y="1"/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226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2662"/>
    <w:pPr>
      <w:framePr w:wrap="around" w:vAnchor="text" w:hAnchor="text" w:y="1"/>
      <w:spacing w:after="60"/>
      <w:jc w:val="center"/>
      <w:outlineLvl w:val="1"/>
    </w:pPr>
    <w:rPr>
      <w:rFonts w:asciiTheme="majorHAnsi" w:eastAsiaTheme="majorEastAsia" w:hAnsiTheme="majorHAnsi" w:cstheme="minorBidi"/>
      <w:sz w:val="28"/>
      <w:szCs w:val="22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2266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22662"/>
    <w:rPr>
      <w:b/>
      <w:bCs/>
    </w:rPr>
  </w:style>
  <w:style w:type="character" w:styleId="a8">
    <w:name w:val="Emphasis"/>
    <w:basedOn w:val="a0"/>
    <w:uiPriority w:val="20"/>
    <w:qFormat/>
    <w:rsid w:val="0002266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22662"/>
    <w:pPr>
      <w:framePr w:wrap="around" w:vAnchor="text" w:hAnchor="text" w:y="1"/>
      <w:jc w:val="left"/>
    </w:pPr>
    <w:rPr>
      <w:rFonts w:asciiTheme="minorHAnsi" w:eastAsiaTheme="minorHAnsi" w:hAnsiTheme="minorHAnsi" w:cstheme="minorBidi"/>
      <w:sz w:val="28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22662"/>
    <w:pPr>
      <w:framePr w:wrap="around" w:vAnchor="text" w:hAnchor="text" w:y="1"/>
      <w:ind w:left="720"/>
      <w:contextualSpacing/>
      <w:jc w:val="left"/>
    </w:pPr>
    <w:rPr>
      <w:rFonts w:asciiTheme="minorHAnsi" w:eastAsiaTheme="minorHAnsi" w:hAnsiTheme="minorHAnsi" w:cstheme="minorBid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22662"/>
    <w:pPr>
      <w:framePr w:wrap="around" w:vAnchor="text" w:hAnchor="text" w:y="1"/>
      <w:jc w:val="left"/>
    </w:pPr>
    <w:rPr>
      <w:rFonts w:asciiTheme="minorHAnsi" w:eastAsiaTheme="minorHAnsi" w:hAnsiTheme="minorHAnsi" w:cstheme="minorBidi"/>
      <w:i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226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2662"/>
    <w:pPr>
      <w:framePr w:wrap="around" w:vAnchor="text" w:hAnchor="text" w:y="1"/>
      <w:ind w:left="720" w:right="720"/>
      <w:jc w:val="left"/>
    </w:pPr>
    <w:rPr>
      <w:rFonts w:asciiTheme="minorHAnsi" w:eastAsiaTheme="minorHAnsi" w:hAnsiTheme="minorHAnsi" w:cstheme="minorBidi"/>
      <w:b/>
      <w:i/>
      <w:sz w:val="28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22662"/>
    <w:rPr>
      <w:b/>
      <w:i/>
      <w:sz w:val="24"/>
    </w:rPr>
  </w:style>
  <w:style w:type="character" w:styleId="ad">
    <w:name w:val="Subtle Emphasis"/>
    <w:uiPriority w:val="19"/>
    <w:qFormat/>
    <w:rsid w:val="0002266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266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266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266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266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2662"/>
    <w:pPr>
      <w:framePr w:wrap="around"/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97157A"/>
    <w:pPr>
      <w:jc w:val="left"/>
    </w:pPr>
    <w:rPr>
      <w:rFonts w:eastAsiaTheme="minorEastAsia"/>
      <w:sz w:val="28"/>
      <w:szCs w:val="28"/>
    </w:rPr>
  </w:style>
  <w:style w:type="paragraph" w:styleId="af3">
    <w:name w:val="footer"/>
    <w:basedOn w:val="a"/>
    <w:link w:val="af4"/>
    <w:uiPriority w:val="99"/>
    <w:rsid w:val="00AD72F4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basedOn w:val="a0"/>
    <w:link w:val="af3"/>
    <w:uiPriority w:val="99"/>
    <w:rsid w:val="00AD72F4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2020-09-18T09:43:00Z</dcterms:created>
  <dcterms:modified xsi:type="dcterms:W3CDTF">2020-09-18T09:47:00Z</dcterms:modified>
</cp:coreProperties>
</file>