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E2" w:rsidRPr="00DA36E1" w:rsidRDefault="005360E2" w:rsidP="005360E2">
      <w:pPr>
        <w:spacing w:line="300" w:lineRule="auto"/>
        <w:jc w:val="center"/>
        <w:rPr>
          <w:rFonts w:eastAsia="Calibri" w:cs="Times New Roman"/>
          <w:b/>
          <w:szCs w:val="28"/>
          <w:lang w:val="uk-UA" w:eastAsia="ru-RU"/>
        </w:rPr>
      </w:pPr>
      <w:r w:rsidRPr="00DA36E1">
        <w:rPr>
          <w:rFonts w:eastAsia="Calibri" w:cs="Times New Roman"/>
          <w:b/>
          <w:szCs w:val="28"/>
          <w:lang w:val="uk-UA" w:eastAsia="ru-RU"/>
        </w:rPr>
        <w:t>МІНІСТЕРСТВО ОСВІТИ І НАУКИ УКРАЇНИ</w:t>
      </w:r>
    </w:p>
    <w:p w:rsidR="005360E2" w:rsidRPr="00DA36E1" w:rsidRDefault="005360E2" w:rsidP="005360E2">
      <w:pPr>
        <w:spacing w:line="300" w:lineRule="auto"/>
        <w:jc w:val="center"/>
        <w:rPr>
          <w:rFonts w:eastAsia="Calibri" w:cs="Times New Roman"/>
          <w:b/>
          <w:szCs w:val="28"/>
          <w:lang w:val="uk-UA" w:eastAsia="ru-RU"/>
        </w:rPr>
      </w:pPr>
    </w:p>
    <w:p w:rsidR="005360E2" w:rsidRPr="00DA36E1" w:rsidRDefault="005360E2" w:rsidP="005360E2">
      <w:pPr>
        <w:spacing w:line="300" w:lineRule="auto"/>
        <w:jc w:val="center"/>
        <w:rPr>
          <w:rFonts w:eastAsia="Calibri" w:cs="Times New Roman"/>
          <w:b/>
          <w:szCs w:val="28"/>
          <w:lang w:val="uk-UA" w:eastAsia="ru-RU"/>
        </w:rPr>
      </w:pPr>
      <w:r w:rsidRPr="00DA36E1">
        <w:rPr>
          <w:rFonts w:eastAsia="Calibri" w:cs="Times New Roman"/>
          <w:b/>
          <w:szCs w:val="28"/>
          <w:lang w:val="uk-UA" w:eastAsia="ru-RU"/>
        </w:rPr>
        <w:t>ХАРКІВСЬКИЙ НАЦІОНАЛЬНИЙ УНІВЕРСИТЕТ</w:t>
      </w:r>
    </w:p>
    <w:p w:rsidR="005360E2" w:rsidRPr="00DA36E1" w:rsidRDefault="005360E2" w:rsidP="005360E2">
      <w:pPr>
        <w:spacing w:line="300" w:lineRule="auto"/>
        <w:jc w:val="center"/>
        <w:rPr>
          <w:rFonts w:eastAsia="Calibri" w:cs="Times New Roman"/>
          <w:szCs w:val="28"/>
          <w:lang w:val="uk-UA" w:eastAsia="ru-RU"/>
        </w:rPr>
      </w:pPr>
      <w:r w:rsidRPr="00DA36E1">
        <w:rPr>
          <w:rFonts w:eastAsia="Calibri" w:cs="Times New Roman"/>
          <w:b/>
          <w:szCs w:val="28"/>
          <w:lang w:val="uk-UA" w:eastAsia="ru-RU"/>
        </w:rPr>
        <w:t>МІСЬКОГО ГОСПОДАРСТВА імені О. М. БЕКЕТОВА</w:t>
      </w: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b/>
          <w:szCs w:val="28"/>
          <w:lang w:val="uk-UA" w:eastAsia="ru-RU"/>
        </w:rPr>
      </w:pPr>
    </w:p>
    <w:p w:rsidR="005360E2" w:rsidRPr="00DA36E1" w:rsidRDefault="005360E2" w:rsidP="005360E2">
      <w:pPr>
        <w:spacing w:line="300" w:lineRule="auto"/>
        <w:ind w:left="6371"/>
        <w:rPr>
          <w:rFonts w:eastAsia="Calibri" w:cs="Times New Roman"/>
          <w:b/>
          <w:szCs w:val="28"/>
          <w:lang w:val="uk-UA" w:eastAsia="ru-RU"/>
        </w:rPr>
      </w:pPr>
      <w:r w:rsidRPr="00DA36E1">
        <w:rPr>
          <w:rFonts w:eastAsia="Calibri" w:cs="Times New Roman"/>
          <w:b/>
          <w:szCs w:val="28"/>
          <w:lang w:val="uk-UA" w:eastAsia="ru-RU"/>
        </w:rPr>
        <w:t xml:space="preserve">А. </w:t>
      </w:r>
      <w:proofErr w:type="spellStart"/>
      <w:r w:rsidRPr="00DA36E1">
        <w:rPr>
          <w:rFonts w:eastAsia="Calibri" w:cs="Times New Roman"/>
          <w:b/>
          <w:szCs w:val="28"/>
          <w:lang w:val="uk-UA" w:eastAsia="ru-RU"/>
        </w:rPr>
        <w:t>М. Бров</w:t>
      </w:r>
      <w:proofErr w:type="spellEnd"/>
      <w:r w:rsidRPr="00DA36E1">
        <w:rPr>
          <w:rFonts w:eastAsia="Calibri" w:cs="Times New Roman"/>
          <w:b/>
          <w:szCs w:val="28"/>
          <w:lang w:val="uk-UA" w:eastAsia="ru-RU"/>
        </w:rPr>
        <w:t>дій</w:t>
      </w: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0D7864" w:rsidRDefault="005360E2" w:rsidP="005360E2">
      <w:pPr>
        <w:spacing w:line="300" w:lineRule="auto"/>
        <w:jc w:val="center"/>
        <w:rPr>
          <w:rFonts w:eastAsia="Calibri" w:cs="Times New Roman"/>
          <w:b/>
          <w:spacing w:val="40"/>
          <w:sz w:val="40"/>
          <w:szCs w:val="40"/>
          <w:lang w:val="uk-UA" w:eastAsia="ru-RU"/>
        </w:rPr>
      </w:pPr>
      <w:r w:rsidRPr="000D7864">
        <w:rPr>
          <w:rFonts w:eastAsia="Calibri" w:cs="Times New Roman"/>
          <w:b/>
          <w:spacing w:val="40"/>
          <w:sz w:val="40"/>
          <w:szCs w:val="40"/>
          <w:lang w:val="uk-UA" w:eastAsia="ru-RU"/>
        </w:rPr>
        <w:t>ОРГАНІЗАЦІЯ ПУБЛІЧНИХ ЗАКУПІВЕЛЬ</w:t>
      </w:r>
    </w:p>
    <w:p w:rsidR="005360E2" w:rsidRPr="00DA36E1" w:rsidRDefault="005360E2" w:rsidP="005360E2">
      <w:pPr>
        <w:spacing w:line="300" w:lineRule="auto"/>
        <w:jc w:val="center"/>
        <w:rPr>
          <w:rFonts w:eastAsia="Calibri" w:cs="Times New Roman"/>
          <w:szCs w:val="28"/>
          <w:lang w:val="uk-UA" w:eastAsia="ru-RU"/>
        </w:rPr>
      </w:pPr>
    </w:p>
    <w:p w:rsidR="005360E2" w:rsidRPr="00DA36E1" w:rsidRDefault="005360E2" w:rsidP="005360E2">
      <w:pPr>
        <w:spacing w:line="300" w:lineRule="auto"/>
        <w:jc w:val="center"/>
        <w:rPr>
          <w:rFonts w:eastAsia="Calibri" w:cs="Times New Roman"/>
          <w:b/>
          <w:szCs w:val="28"/>
          <w:lang w:val="uk-UA" w:eastAsia="ru-RU"/>
        </w:rPr>
      </w:pPr>
    </w:p>
    <w:p w:rsidR="005360E2" w:rsidRPr="00DA36E1" w:rsidRDefault="005360E2" w:rsidP="005360E2">
      <w:pPr>
        <w:spacing w:line="300" w:lineRule="auto"/>
        <w:jc w:val="center"/>
        <w:rPr>
          <w:rFonts w:eastAsia="Calibri" w:cs="Times New Roman"/>
          <w:b/>
          <w:szCs w:val="28"/>
          <w:lang w:val="uk-UA" w:eastAsia="ru-RU"/>
        </w:rPr>
      </w:pPr>
      <w:r w:rsidRPr="00DA36E1">
        <w:rPr>
          <w:rFonts w:eastAsia="Calibri" w:cs="Times New Roman"/>
          <w:b/>
          <w:szCs w:val="28"/>
          <w:lang w:val="uk-UA" w:eastAsia="ru-RU"/>
        </w:rPr>
        <w:t>НАВЧАЛЬНИЙ ПОСІБНИК</w:t>
      </w: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rPr>
          <w:rFonts w:eastAsia="Calibri" w:cs="Times New Roman"/>
          <w:szCs w:val="28"/>
          <w:lang w:val="uk-UA" w:eastAsia="ru-RU"/>
        </w:rPr>
      </w:pPr>
    </w:p>
    <w:p w:rsidR="005360E2" w:rsidRPr="00DA36E1" w:rsidRDefault="005360E2" w:rsidP="005360E2">
      <w:pPr>
        <w:spacing w:line="300" w:lineRule="auto"/>
        <w:jc w:val="center"/>
        <w:rPr>
          <w:rFonts w:eastAsia="Calibri" w:cs="Times New Roman"/>
          <w:b/>
          <w:szCs w:val="28"/>
          <w:lang w:val="uk-UA" w:eastAsia="ru-RU"/>
        </w:rPr>
      </w:pPr>
      <w:r w:rsidRPr="00DA36E1">
        <w:rPr>
          <w:rFonts w:eastAsia="Calibri" w:cs="Times New Roman"/>
          <w:b/>
          <w:szCs w:val="28"/>
          <w:lang w:val="uk-UA" w:eastAsia="ru-RU"/>
        </w:rPr>
        <w:t xml:space="preserve">Харків ХНУМГ ім. О. М. </w:t>
      </w:r>
      <w:proofErr w:type="spellStart"/>
      <w:r w:rsidRPr="00DA36E1">
        <w:rPr>
          <w:rFonts w:eastAsia="Calibri" w:cs="Times New Roman"/>
          <w:b/>
          <w:szCs w:val="28"/>
          <w:lang w:val="uk-UA" w:eastAsia="ru-RU"/>
        </w:rPr>
        <w:t>Бекетова</w:t>
      </w:r>
      <w:proofErr w:type="spellEnd"/>
    </w:p>
    <w:p w:rsidR="005360E2" w:rsidRPr="00DA36E1" w:rsidRDefault="005360E2" w:rsidP="005360E2">
      <w:pPr>
        <w:spacing w:line="300" w:lineRule="auto"/>
        <w:jc w:val="center"/>
        <w:rPr>
          <w:rFonts w:eastAsia="Calibri" w:cs="Times New Roman"/>
          <w:b/>
          <w:szCs w:val="28"/>
          <w:lang w:val="uk-UA" w:eastAsia="ru-RU"/>
        </w:rPr>
      </w:pPr>
      <w:r w:rsidRPr="00DA36E1">
        <w:rPr>
          <w:rFonts w:eastAsia="Calibri" w:cs="Times New Roman"/>
          <w:b/>
          <w:szCs w:val="28"/>
          <w:lang w:val="uk-UA" w:eastAsia="ru-RU"/>
        </w:rPr>
        <w:t>2017</w:t>
      </w:r>
    </w:p>
    <w:p w:rsidR="005360E2" w:rsidRPr="00DA36E1" w:rsidRDefault="005360E2" w:rsidP="005360E2">
      <w:pPr>
        <w:spacing w:line="240" w:lineRule="auto"/>
        <w:rPr>
          <w:rFonts w:eastAsia="Calibri" w:cs="Times New Roman"/>
          <w:szCs w:val="28"/>
          <w:lang w:val="uk-UA" w:eastAsia="ru-RU"/>
        </w:rPr>
      </w:pPr>
      <w:r w:rsidRPr="00DA36E1">
        <w:rPr>
          <w:rFonts w:eastAsia="Calibri" w:cs="Times New Roman"/>
          <w:szCs w:val="28"/>
          <w:lang w:val="uk-UA" w:eastAsia="ru-RU"/>
        </w:rPr>
        <w:br w:type="page"/>
      </w:r>
      <w:r w:rsidRPr="00DA36E1">
        <w:rPr>
          <w:rFonts w:eastAsia="Calibri" w:cs="Times New Roman"/>
          <w:szCs w:val="28"/>
          <w:lang w:val="uk-UA" w:eastAsia="ru-RU"/>
        </w:rPr>
        <w:lastRenderedPageBreak/>
        <w:t xml:space="preserve">УДК 341.9(075.8) </w:t>
      </w:r>
    </w:p>
    <w:p w:rsidR="005360E2" w:rsidRPr="00DA36E1" w:rsidRDefault="005360E2" w:rsidP="005360E2">
      <w:pPr>
        <w:spacing w:line="240" w:lineRule="auto"/>
        <w:rPr>
          <w:rFonts w:eastAsia="Calibri" w:cs="Times New Roman"/>
          <w:szCs w:val="28"/>
          <w:lang w:val="uk-UA" w:eastAsia="ru-RU"/>
        </w:rPr>
      </w:pPr>
      <w:r w:rsidRPr="00DA36E1">
        <w:rPr>
          <w:rFonts w:eastAsia="Calibri" w:cs="Times New Roman"/>
          <w:szCs w:val="28"/>
          <w:lang w:val="uk-UA" w:eastAsia="ru-RU"/>
        </w:rPr>
        <w:t>К 39</w:t>
      </w:r>
    </w:p>
    <w:p w:rsidR="005360E2" w:rsidRPr="00DA36E1" w:rsidRDefault="005360E2" w:rsidP="005360E2">
      <w:pPr>
        <w:spacing w:line="240" w:lineRule="auto"/>
        <w:jc w:val="center"/>
        <w:rPr>
          <w:rFonts w:eastAsia="Calibri" w:cs="Times New Roman"/>
          <w:b/>
          <w:szCs w:val="28"/>
          <w:lang w:val="uk-UA" w:eastAsia="ru-RU"/>
        </w:rPr>
      </w:pPr>
      <w:r w:rsidRPr="00DA36E1">
        <w:rPr>
          <w:rFonts w:eastAsia="Calibri" w:cs="Times New Roman"/>
          <w:b/>
          <w:i/>
          <w:szCs w:val="28"/>
          <w:lang w:val="uk-UA" w:eastAsia="ru-RU"/>
        </w:rPr>
        <w:t>Рецензенти</w:t>
      </w:r>
      <w:r w:rsidRPr="00DA36E1">
        <w:rPr>
          <w:rFonts w:eastAsia="Calibri" w:cs="Times New Roman"/>
          <w:b/>
          <w:szCs w:val="28"/>
          <w:lang w:val="uk-UA" w:eastAsia="ru-RU"/>
        </w:rPr>
        <w:t>:</w:t>
      </w:r>
    </w:p>
    <w:p w:rsidR="005360E2" w:rsidRDefault="005360E2" w:rsidP="005360E2">
      <w:pPr>
        <w:spacing w:line="240" w:lineRule="auto"/>
        <w:rPr>
          <w:rFonts w:eastAsia="Calibri" w:cs="Times New Roman"/>
          <w:b/>
          <w:i/>
          <w:szCs w:val="28"/>
          <w:lang w:val="en-US" w:eastAsia="ru-RU"/>
        </w:rPr>
      </w:pPr>
    </w:p>
    <w:p w:rsidR="005360E2" w:rsidRDefault="005360E2" w:rsidP="005360E2">
      <w:pPr>
        <w:spacing w:line="240" w:lineRule="auto"/>
        <w:rPr>
          <w:rFonts w:eastAsia="Calibri" w:cs="Times New Roman"/>
          <w:b/>
          <w:i/>
          <w:szCs w:val="28"/>
          <w:lang w:val="en-US" w:eastAsia="ru-RU"/>
        </w:rPr>
      </w:pPr>
    </w:p>
    <w:p w:rsidR="005360E2" w:rsidRDefault="005360E2" w:rsidP="005360E2">
      <w:pPr>
        <w:spacing w:line="240" w:lineRule="auto"/>
        <w:rPr>
          <w:rFonts w:eastAsia="Calibri" w:cs="Times New Roman"/>
          <w:b/>
          <w:i/>
          <w:szCs w:val="28"/>
          <w:lang w:val="en-US" w:eastAsia="ru-RU"/>
        </w:rPr>
      </w:pPr>
    </w:p>
    <w:p w:rsidR="005360E2" w:rsidRDefault="005360E2" w:rsidP="005360E2">
      <w:pPr>
        <w:spacing w:line="240" w:lineRule="auto"/>
        <w:rPr>
          <w:rFonts w:eastAsia="Calibri" w:cs="Times New Roman"/>
          <w:b/>
          <w:i/>
          <w:szCs w:val="28"/>
          <w:lang w:val="en-US" w:eastAsia="ru-RU"/>
        </w:rPr>
      </w:pPr>
    </w:p>
    <w:p w:rsidR="005360E2" w:rsidRDefault="005360E2" w:rsidP="005360E2">
      <w:pPr>
        <w:spacing w:line="240" w:lineRule="auto"/>
        <w:rPr>
          <w:rFonts w:eastAsia="Calibri" w:cs="Times New Roman"/>
          <w:b/>
          <w:i/>
          <w:szCs w:val="28"/>
          <w:lang w:val="en-US" w:eastAsia="ru-RU"/>
        </w:rPr>
      </w:pPr>
    </w:p>
    <w:p w:rsidR="005360E2" w:rsidRDefault="005360E2" w:rsidP="005360E2">
      <w:pPr>
        <w:spacing w:line="240" w:lineRule="auto"/>
        <w:rPr>
          <w:rFonts w:eastAsia="Calibri" w:cs="Times New Roman"/>
          <w:b/>
          <w:i/>
          <w:szCs w:val="28"/>
          <w:lang w:val="en-US" w:eastAsia="ru-RU"/>
        </w:rPr>
      </w:pPr>
    </w:p>
    <w:p w:rsidR="005360E2" w:rsidRDefault="005360E2" w:rsidP="005360E2">
      <w:pPr>
        <w:spacing w:line="240" w:lineRule="auto"/>
        <w:rPr>
          <w:rFonts w:eastAsia="Calibri" w:cs="Times New Roman"/>
          <w:b/>
          <w:i/>
          <w:szCs w:val="28"/>
          <w:lang w:val="en-US" w:eastAsia="ru-RU"/>
        </w:rPr>
      </w:pPr>
    </w:p>
    <w:p w:rsidR="005360E2" w:rsidRDefault="005360E2" w:rsidP="005360E2">
      <w:pPr>
        <w:spacing w:line="240" w:lineRule="auto"/>
        <w:rPr>
          <w:rFonts w:eastAsia="Calibri" w:cs="Times New Roman"/>
          <w:b/>
          <w:i/>
          <w:szCs w:val="28"/>
          <w:lang w:val="en-US" w:eastAsia="ru-RU"/>
        </w:rPr>
      </w:pPr>
    </w:p>
    <w:p w:rsidR="005360E2" w:rsidRDefault="005360E2" w:rsidP="005360E2">
      <w:pPr>
        <w:spacing w:line="240" w:lineRule="auto"/>
        <w:rPr>
          <w:rFonts w:eastAsia="Calibri" w:cs="Times New Roman"/>
          <w:b/>
          <w:i/>
          <w:szCs w:val="28"/>
          <w:lang w:val="en-US" w:eastAsia="ru-RU"/>
        </w:rPr>
      </w:pPr>
    </w:p>
    <w:p w:rsidR="005360E2" w:rsidRPr="005360E2" w:rsidRDefault="005360E2" w:rsidP="005360E2">
      <w:pPr>
        <w:spacing w:line="240" w:lineRule="auto"/>
        <w:rPr>
          <w:rFonts w:eastAsia="Calibri" w:cs="Times New Roman"/>
          <w:szCs w:val="28"/>
          <w:lang w:val="en-US" w:eastAsia="ru-RU"/>
        </w:rPr>
      </w:pPr>
    </w:p>
    <w:p w:rsidR="005360E2" w:rsidRPr="00DA36E1" w:rsidRDefault="005360E2" w:rsidP="005360E2">
      <w:pPr>
        <w:spacing w:line="240" w:lineRule="auto"/>
        <w:jc w:val="center"/>
        <w:rPr>
          <w:rFonts w:eastAsia="Calibri" w:cs="Times New Roman"/>
          <w:i/>
          <w:szCs w:val="28"/>
          <w:lang w:val="uk-UA" w:eastAsia="ru-RU"/>
        </w:rPr>
      </w:pPr>
      <w:r w:rsidRPr="00DA36E1">
        <w:rPr>
          <w:rFonts w:eastAsia="Calibri" w:cs="Times New Roman"/>
          <w:i/>
          <w:szCs w:val="28"/>
          <w:lang w:val="uk-UA" w:eastAsia="ru-RU"/>
        </w:rPr>
        <w:t>Відомості про авторів</w:t>
      </w:r>
    </w:p>
    <w:p w:rsidR="005360E2" w:rsidRPr="00DA36E1" w:rsidRDefault="005360E2" w:rsidP="005360E2">
      <w:pPr>
        <w:spacing w:line="240" w:lineRule="auto"/>
        <w:rPr>
          <w:rFonts w:eastAsia="Calibri" w:cs="Times New Roman"/>
          <w:szCs w:val="28"/>
          <w:lang w:val="uk-UA" w:eastAsia="ru-RU"/>
        </w:rPr>
      </w:pPr>
      <w:r w:rsidRPr="00DA36E1">
        <w:rPr>
          <w:rFonts w:eastAsia="Calibri" w:cs="Times New Roman"/>
          <w:b/>
          <w:szCs w:val="28"/>
          <w:lang w:val="uk-UA" w:eastAsia="ru-RU"/>
        </w:rPr>
        <w:t>Бровдій А.М.</w:t>
      </w:r>
      <w:r w:rsidRPr="00DA36E1">
        <w:rPr>
          <w:rFonts w:eastAsia="Calibri" w:cs="Times New Roman"/>
          <w:szCs w:val="28"/>
          <w:lang w:val="uk-UA" w:eastAsia="ru-RU"/>
        </w:rPr>
        <w:t xml:space="preserve"> кандидат юридичних наук., доцент кафедри правового забезпечення господарської діяльності Харківського національного університету міського господарства ім. О. М. </w:t>
      </w:r>
      <w:proofErr w:type="spellStart"/>
      <w:r w:rsidRPr="00DA36E1">
        <w:rPr>
          <w:rFonts w:eastAsia="Calibri" w:cs="Times New Roman"/>
          <w:szCs w:val="28"/>
          <w:lang w:val="uk-UA" w:eastAsia="ru-RU"/>
        </w:rPr>
        <w:t>Бекетова</w:t>
      </w:r>
      <w:proofErr w:type="spellEnd"/>
    </w:p>
    <w:p w:rsidR="005360E2" w:rsidRPr="00DA36E1" w:rsidRDefault="005360E2" w:rsidP="005360E2">
      <w:pPr>
        <w:spacing w:line="240" w:lineRule="auto"/>
        <w:rPr>
          <w:rFonts w:eastAsia="Calibri" w:cs="Times New Roman"/>
          <w:szCs w:val="28"/>
          <w:lang w:val="uk-UA" w:eastAsia="ru-RU"/>
        </w:rPr>
      </w:pPr>
    </w:p>
    <w:p w:rsidR="005360E2" w:rsidRPr="00DA36E1" w:rsidRDefault="005360E2" w:rsidP="005360E2">
      <w:pPr>
        <w:spacing w:line="240" w:lineRule="auto"/>
        <w:jc w:val="center"/>
        <w:rPr>
          <w:rFonts w:eastAsia="Calibri" w:cs="Times New Roman"/>
          <w:i/>
          <w:szCs w:val="28"/>
          <w:lang w:val="uk-UA" w:eastAsia="ru-RU"/>
        </w:rPr>
      </w:pPr>
      <w:r w:rsidRPr="00DA36E1">
        <w:rPr>
          <w:rFonts w:eastAsia="Calibri" w:cs="Times New Roman"/>
          <w:i/>
          <w:szCs w:val="28"/>
          <w:lang w:val="uk-UA" w:eastAsia="ru-RU"/>
        </w:rPr>
        <w:t>Рекомендовано</w:t>
      </w:r>
    </w:p>
    <w:p w:rsidR="005360E2" w:rsidRPr="00DA36E1" w:rsidRDefault="005360E2" w:rsidP="005360E2">
      <w:pPr>
        <w:spacing w:line="240" w:lineRule="auto"/>
        <w:jc w:val="center"/>
        <w:rPr>
          <w:rFonts w:eastAsia="Calibri" w:cs="Times New Roman"/>
          <w:i/>
          <w:szCs w:val="28"/>
          <w:lang w:val="uk-UA" w:eastAsia="ru-RU"/>
        </w:rPr>
      </w:pPr>
      <w:r w:rsidRPr="00DA36E1">
        <w:rPr>
          <w:rFonts w:eastAsia="Calibri" w:cs="Times New Roman"/>
          <w:i/>
          <w:szCs w:val="28"/>
          <w:lang w:val="uk-UA" w:eastAsia="ru-RU"/>
        </w:rPr>
        <w:t>Вченою радою Харківського національного університету</w:t>
      </w:r>
    </w:p>
    <w:p w:rsidR="005360E2" w:rsidRPr="00DA36E1" w:rsidRDefault="005360E2" w:rsidP="005360E2">
      <w:pPr>
        <w:spacing w:line="240" w:lineRule="auto"/>
        <w:jc w:val="center"/>
        <w:rPr>
          <w:rFonts w:eastAsia="Calibri" w:cs="Times New Roman"/>
          <w:i/>
          <w:szCs w:val="28"/>
          <w:lang w:val="uk-UA" w:eastAsia="ru-RU"/>
        </w:rPr>
      </w:pPr>
      <w:r w:rsidRPr="00DA36E1">
        <w:rPr>
          <w:rFonts w:eastAsia="Calibri" w:cs="Times New Roman"/>
          <w:i/>
          <w:szCs w:val="28"/>
          <w:lang w:val="uk-UA" w:eastAsia="ru-RU"/>
        </w:rPr>
        <w:t xml:space="preserve">міського господарства ім. О. М. </w:t>
      </w:r>
      <w:proofErr w:type="spellStart"/>
      <w:r w:rsidRPr="00DA36E1">
        <w:rPr>
          <w:rFonts w:eastAsia="Calibri" w:cs="Times New Roman"/>
          <w:i/>
          <w:szCs w:val="28"/>
          <w:lang w:val="uk-UA" w:eastAsia="ru-RU"/>
        </w:rPr>
        <w:t>Бекетова</w:t>
      </w:r>
      <w:proofErr w:type="spellEnd"/>
      <w:r w:rsidRPr="00DA36E1">
        <w:rPr>
          <w:rFonts w:eastAsia="Calibri" w:cs="Times New Roman"/>
          <w:i/>
          <w:szCs w:val="28"/>
          <w:lang w:val="uk-UA" w:eastAsia="ru-RU"/>
        </w:rPr>
        <w:t>,</w:t>
      </w:r>
    </w:p>
    <w:p w:rsidR="005360E2" w:rsidRPr="00DA36E1" w:rsidRDefault="005360E2" w:rsidP="005360E2">
      <w:pPr>
        <w:spacing w:line="240" w:lineRule="auto"/>
        <w:jc w:val="center"/>
        <w:rPr>
          <w:rFonts w:eastAsia="Calibri" w:cs="Times New Roman"/>
          <w:i/>
          <w:szCs w:val="28"/>
          <w:lang w:val="uk-UA" w:eastAsia="ru-RU"/>
        </w:rPr>
      </w:pPr>
      <w:r w:rsidRPr="00DA36E1">
        <w:rPr>
          <w:rFonts w:eastAsia="Calibri" w:cs="Times New Roman"/>
          <w:i/>
          <w:szCs w:val="28"/>
          <w:lang w:val="uk-UA" w:eastAsia="ru-RU"/>
        </w:rPr>
        <w:t>протокол №    від                року</w:t>
      </w:r>
    </w:p>
    <w:tbl>
      <w:tblPr>
        <w:tblW w:w="0" w:type="auto"/>
        <w:tblInd w:w="108" w:type="dxa"/>
        <w:tblLayout w:type="fixed"/>
        <w:tblLook w:val="00A0" w:firstRow="1" w:lastRow="0" w:firstColumn="1" w:lastColumn="0" w:noHBand="0" w:noVBand="0"/>
      </w:tblPr>
      <w:tblGrid>
        <w:gridCol w:w="709"/>
        <w:gridCol w:w="8363"/>
      </w:tblGrid>
      <w:tr w:rsidR="005360E2" w:rsidRPr="00DA36E1" w:rsidTr="00523F3D">
        <w:tc>
          <w:tcPr>
            <w:tcW w:w="709" w:type="dxa"/>
          </w:tcPr>
          <w:p w:rsidR="005360E2" w:rsidRPr="00DA36E1" w:rsidRDefault="005360E2" w:rsidP="00523F3D">
            <w:pPr>
              <w:spacing w:line="240" w:lineRule="auto"/>
              <w:rPr>
                <w:rFonts w:eastAsia="Calibri" w:cs="Times New Roman"/>
                <w:szCs w:val="28"/>
                <w:lang w:val="uk-UA" w:eastAsia="ru-RU"/>
              </w:rPr>
            </w:pPr>
          </w:p>
          <w:p w:rsidR="005360E2" w:rsidRPr="00DA36E1" w:rsidRDefault="005360E2" w:rsidP="00523F3D">
            <w:pPr>
              <w:spacing w:line="240" w:lineRule="auto"/>
              <w:rPr>
                <w:rFonts w:eastAsia="Calibri" w:cs="Times New Roman"/>
                <w:szCs w:val="28"/>
                <w:lang w:val="uk-UA" w:eastAsia="ru-RU"/>
              </w:rPr>
            </w:pPr>
          </w:p>
          <w:p w:rsidR="005360E2" w:rsidRPr="00DA36E1" w:rsidRDefault="005360E2" w:rsidP="00523F3D">
            <w:pPr>
              <w:spacing w:line="240" w:lineRule="auto"/>
              <w:rPr>
                <w:rFonts w:eastAsia="Calibri" w:cs="Times New Roman"/>
                <w:szCs w:val="28"/>
                <w:lang w:val="uk-UA" w:eastAsia="ru-RU"/>
              </w:rPr>
            </w:pPr>
            <w:r w:rsidRPr="00DA36E1">
              <w:rPr>
                <w:rFonts w:eastAsia="Calibri" w:cs="Times New Roman"/>
                <w:szCs w:val="28"/>
                <w:lang w:val="uk-UA" w:eastAsia="ru-RU"/>
              </w:rPr>
              <w:t>К</w:t>
            </w:r>
          </w:p>
        </w:tc>
        <w:tc>
          <w:tcPr>
            <w:tcW w:w="8363" w:type="dxa"/>
          </w:tcPr>
          <w:p w:rsidR="005360E2" w:rsidRPr="00DA36E1" w:rsidRDefault="005360E2" w:rsidP="00523F3D">
            <w:pPr>
              <w:spacing w:line="240" w:lineRule="auto"/>
              <w:ind w:left="-108"/>
              <w:rPr>
                <w:rFonts w:eastAsia="Calibri" w:cs="Times New Roman"/>
                <w:b/>
                <w:bCs/>
                <w:szCs w:val="28"/>
                <w:lang w:val="uk-UA" w:eastAsia="ru-RU"/>
              </w:rPr>
            </w:pPr>
            <w:proofErr w:type="spellStart"/>
            <w:r w:rsidRPr="00DA36E1">
              <w:rPr>
                <w:rFonts w:eastAsia="Calibri" w:cs="Times New Roman"/>
                <w:b/>
                <w:bCs/>
                <w:szCs w:val="28"/>
                <w:lang w:val="uk-UA" w:eastAsia="ru-RU"/>
              </w:rPr>
              <w:t>Бровдій</w:t>
            </w:r>
            <w:proofErr w:type="spellEnd"/>
            <w:r w:rsidRPr="00DA36E1">
              <w:rPr>
                <w:rFonts w:eastAsia="Calibri" w:cs="Times New Roman"/>
                <w:b/>
                <w:bCs/>
                <w:szCs w:val="28"/>
                <w:lang w:val="uk-UA" w:eastAsia="ru-RU"/>
              </w:rPr>
              <w:t xml:space="preserve"> А. М.</w:t>
            </w:r>
          </w:p>
          <w:p w:rsidR="005360E2" w:rsidRPr="00DA36E1" w:rsidRDefault="005360E2" w:rsidP="00523F3D">
            <w:pPr>
              <w:spacing w:line="240" w:lineRule="auto"/>
              <w:ind w:firstLine="0"/>
              <w:rPr>
                <w:rFonts w:eastAsia="Calibri" w:cs="Times New Roman"/>
                <w:szCs w:val="28"/>
                <w:lang w:val="uk-UA" w:eastAsia="ru-RU"/>
              </w:rPr>
            </w:pPr>
            <w:r w:rsidRPr="00DA36E1">
              <w:rPr>
                <w:rFonts w:eastAsia="Calibri" w:cs="Times New Roman"/>
                <w:szCs w:val="28"/>
                <w:lang w:val="uk-UA" w:eastAsia="ru-RU"/>
              </w:rPr>
              <w:t xml:space="preserve">К 39 Організація публічних закупівель : </w:t>
            </w:r>
            <w:proofErr w:type="spellStart"/>
            <w:r w:rsidRPr="00DA36E1">
              <w:rPr>
                <w:rFonts w:eastAsia="Calibri" w:cs="Times New Roman"/>
                <w:szCs w:val="28"/>
                <w:lang w:val="uk-UA" w:eastAsia="ru-RU"/>
              </w:rPr>
              <w:t>навч</w:t>
            </w:r>
            <w:proofErr w:type="spellEnd"/>
            <w:r w:rsidRPr="00DA36E1">
              <w:rPr>
                <w:rFonts w:eastAsia="Calibri" w:cs="Times New Roman"/>
                <w:szCs w:val="28"/>
                <w:lang w:val="uk-UA" w:eastAsia="ru-RU"/>
              </w:rPr>
              <w:t xml:space="preserve">. посібник / </w:t>
            </w:r>
            <w:proofErr w:type="spellStart"/>
            <w:r w:rsidRPr="00DA36E1">
              <w:rPr>
                <w:rFonts w:eastAsia="Calibri" w:cs="Times New Roman"/>
                <w:szCs w:val="28"/>
                <w:lang w:val="uk-UA" w:eastAsia="ru-RU"/>
              </w:rPr>
              <w:t>А. М. Бров</w:t>
            </w:r>
            <w:proofErr w:type="spellEnd"/>
            <w:r w:rsidRPr="00DA36E1">
              <w:rPr>
                <w:rFonts w:eastAsia="Calibri" w:cs="Times New Roman"/>
                <w:szCs w:val="28"/>
                <w:lang w:val="uk-UA" w:eastAsia="ru-RU"/>
              </w:rPr>
              <w:t xml:space="preserve">дій ; Харків. нац. ун-т </w:t>
            </w:r>
            <w:proofErr w:type="spellStart"/>
            <w:r w:rsidRPr="00DA36E1">
              <w:rPr>
                <w:rFonts w:eastAsia="Calibri" w:cs="Times New Roman"/>
                <w:szCs w:val="28"/>
                <w:lang w:val="uk-UA" w:eastAsia="ru-RU"/>
              </w:rPr>
              <w:t>міськ</w:t>
            </w:r>
            <w:proofErr w:type="spellEnd"/>
            <w:r w:rsidRPr="00DA36E1">
              <w:rPr>
                <w:rFonts w:eastAsia="Calibri" w:cs="Times New Roman"/>
                <w:szCs w:val="28"/>
                <w:lang w:val="uk-UA" w:eastAsia="ru-RU"/>
              </w:rPr>
              <w:t xml:space="preserve">. </w:t>
            </w:r>
            <w:proofErr w:type="spellStart"/>
            <w:r w:rsidRPr="00DA36E1">
              <w:rPr>
                <w:rFonts w:eastAsia="Calibri" w:cs="Times New Roman"/>
                <w:szCs w:val="28"/>
                <w:lang w:val="uk-UA" w:eastAsia="ru-RU"/>
              </w:rPr>
              <w:t>госп-ва</w:t>
            </w:r>
            <w:proofErr w:type="spellEnd"/>
            <w:r w:rsidRPr="00DA36E1">
              <w:rPr>
                <w:rFonts w:eastAsia="Calibri" w:cs="Times New Roman"/>
                <w:szCs w:val="28"/>
                <w:lang w:val="uk-UA" w:eastAsia="ru-RU"/>
              </w:rPr>
              <w:t xml:space="preserve"> ім. О. М. </w:t>
            </w:r>
            <w:proofErr w:type="spellStart"/>
            <w:r w:rsidRPr="00DA36E1">
              <w:rPr>
                <w:rFonts w:eastAsia="Calibri" w:cs="Times New Roman"/>
                <w:szCs w:val="28"/>
                <w:lang w:val="uk-UA" w:eastAsia="ru-RU"/>
              </w:rPr>
              <w:t>Бекетова</w:t>
            </w:r>
            <w:proofErr w:type="spellEnd"/>
            <w:r w:rsidRPr="00DA36E1">
              <w:rPr>
                <w:rFonts w:eastAsia="Calibri" w:cs="Times New Roman"/>
                <w:szCs w:val="28"/>
                <w:lang w:val="uk-UA" w:eastAsia="ru-RU"/>
              </w:rPr>
              <w:t xml:space="preserve">; </w:t>
            </w:r>
            <w:r w:rsidRPr="00DA36E1">
              <w:rPr>
                <w:rFonts w:eastAsia="Calibri" w:cs="Times New Roman"/>
                <w:szCs w:val="28"/>
                <w:lang w:val="uk-UA" w:eastAsia="ru-RU"/>
              </w:rPr>
              <w:br/>
              <w:t xml:space="preserve">Харків. : ХНУМГ ім. О. М. </w:t>
            </w:r>
            <w:proofErr w:type="spellStart"/>
            <w:r w:rsidRPr="00DA36E1">
              <w:rPr>
                <w:rFonts w:eastAsia="Calibri" w:cs="Times New Roman"/>
                <w:szCs w:val="28"/>
                <w:lang w:val="uk-UA" w:eastAsia="ru-RU"/>
              </w:rPr>
              <w:t>Бекетова</w:t>
            </w:r>
            <w:proofErr w:type="spellEnd"/>
            <w:r w:rsidRPr="00DA36E1">
              <w:rPr>
                <w:rFonts w:eastAsia="Calibri" w:cs="Times New Roman"/>
                <w:szCs w:val="28"/>
                <w:lang w:val="uk-UA" w:eastAsia="ru-RU"/>
              </w:rPr>
              <w:t>. – 2017. – с.</w:t>
            </w:r>
          </w:p>
          <w:p w:rsidR="005360E2" w:rsidRPr="00DA36E1" w:rsidRDefault="005360E2" w:rsidP="00523F3D">
            <w:pPr>
              <w:spacing w:line="240" w:lineRule="auto"/>
              <w:ind w:firstLine="0"/>
              <w:rPr>
                <w:rFonts w:eastAsia="Calibri" w:cs="Times New Roman"/>
                <w:szCs w:val="28"/>
                <w:lang w:val="uk-UA" w:eastAsia="ru-RU"/>
              </w:rPr>
            </w:pPr>
          </w:p>
          <w:p w:rsidR="005360E2" w:rsidRPr="000D7864" w:rsidRDefault="005360E2" w:rsidP="00523F3D">
            <w:pPr>
              <w:spacing w:line="240" w:lineRule="auto"/>
              <w:ind w:left="-108"/>
              <w:rPr>
                <w:rFonts w:eastAsia="Calibri" w:cs="Times New Roman"/>
                <w:sz w:val="22"/>
                <w:lang w:val="uk-UA" w:eastAsia="ru-RU"/>
              </w:rPr>
            </w:pPr>
            <w:r w:rsidRPr="000D7864">
              <w:rPr>
                <w:rFonts w:eastAsia="Calibri" w:cs="Times New Roman"/>
                <w:sz w:val="22"/>
                <w:lang w:val="uk-UA" w:eastAsia="ru-RU"/>
              </w:rPr>
              <w:t>У навчальному посібнику викладено основні теми, які описують найважливіші питання організації і проведення процедур публічних закупівель. Крім цього до навчального посібника включено теми, що стосуються загально правових питань, які найчастіше виникають під час укладення договорів за результатами публічних торгів, питання правового регулювання відповідальність учасників закупівлі а також основи формування політики закупівельної діяльності. У посібнику окреслено теми, які повною мірою забезпечують вивчення особливостей правового регулювання та застосування норм права у цій сфері. Навчальний курс покликаний сформувати у студентів цілісне уявлення про особливості правильного тлумачення та застосування правових норм, що регулюють правові відносини у сфері закупівельної діяльності.</w:t>
            </w:r>
          </w:p>
          <w:p w:rsidR="005360E2" w:rsidRPr="00DA36E1" w:rsidRDefault="005360E2" w:rsidP="00523F3D">
            <w:pPr>
              <w:spacing w:line="240" w:lineRule="auto"/>
              <w:ind w:left="-108"/>
              <w:rPr>
                <w:rFonts w:eastAsia="Calibri" w:cs="Times New Roman"/>
                <w:szCs w:val="28"/>
                <w:lang w:val="uk-UA" w:eastAsia="ru-RU"/>
              </w:rPr>
            </w:pPr>
          </w:p>
          <w:p w:rsidR="005360E2" w:rsidRPr="00DA36E1" w:rsidRDefault="005360E2" w:rsidP="00523F3D">
            <w:pPr>
              <w:spacing w:line="240" w:lineRule="auto"/>
              <w:ind w:left="-108"/>
              <w:rPr>
                <w:rFonts w:eastAsia="Calibri" w:cs="Times New Roman"/>
                <w:szCs w:val="28"/>
                <w:lang w:val="uk-UA" w:eastAsia="ru-RU"/>
              </w:rPr>
            </w:pPr>
          </w:p>
          <w:p w:rsidR="005360E2" w:rsidRPr="00DA36E1" w:rsidRDefault="005360E2" w:rsidP="00523F3D">
            <w:pPr>
              <w:spacing w:line="240" w:lineRule="auto"/>
              <w:ind w:left="-108"/>
              <w:rPr>
                <w:rFonts w:eastAsia="Calibri" w:cs="Times New Roman"/>
                <w:szCs w:val="28"/>
                <w:lang w:val="uk-UA" w:eastAsia="ru-RU"/>
              </w:rPr>
            </w:pPr>
            <w:bookmarkStart w:id="0" w:name="_GoBack"/>
            <w:bookmarkEnd w:id="0"/>
          </w:p>
          <w:p w:rsidR="005360E2" w:rsidRPr="00DA36E1" w:rsidRDefault="005360E2" w:rsidP="00523F3D">
            <w:pPr>
              <w:spacing w:line="240" w:lineRule="auto"/>
              <w:ind w:left="-108"/>
              <w:rPr>
                <w:rFonts w:eastAsia="Calibri" w:cs="Times New Roman"/>
                <w:szCs w:val="28"/>
                <w:lang w:val="uk-UA" w:eastAsia="ru-RU"/>
              </w:rPr>
            </w:pPr>
          </w:p>
          <w:p w:rsidR="005360E2" w:rsidRPr="00DA36E1" w:rsidRDefault="005360E2" w:rsidP="00523F3D">
            <w:pPr>
              <w:spacing w:line="240" w:lineRule="auto"/>
              <w:jc w:val="right"/>
              <w:rPr>
                <w:rFonts w:eastAsia="Calibri" w:cs="Times New Roman"/>
                <w:b/>
                <w:szCs w:val="28"/>
                <w:lang w:val="uk-UA" w:eastAsia="ru-RU"/>
              </w:rPr>
            </w:pPr>
            <w:r w:rsidRPr="00DA36E1">
              <w:rPr>
                <w:rFonts w:eastAsia="Calibri" w:cs="Times New Roman"/>
                <w:b/>
                <w:szCs w:val="28"/>
                <w:lang w:val="uk-UA" w:eastAsia="ru-RU"/>
              </w:rPr>
              <w:t>УДК 341.9(075.8)</w:t>
            </w:r>
          </w:p>
          <w:p w:rsidR="005360E2" w:rsidRPr="00DA36E1" w:rsidRDefault="005360E2" w:rsidP="00523F3D">
            <w:pPr>
              <w:spacing w:line="240" w:lineRule="auto"/>
              <w:ind w:left="-108"/>
              <w:rPr>
                <w:rFonts w:eastAsia="Calibri" w:cs="Times New Roman"/>
                <w:szCs w:val="28"/>
                <w:lang w:val="uk-UA" w:eastAsia="ru-RU"/>
              </w:rPr>
            </w:pPr>
          </w:p>
        </w:tc>
      </w:tr>
    </w:tbl>
    <w:p w:rsidR="005360E2" w:rsidRPr="000D7864" w:rsidRDefault="005360E2" w:rsidP="005360E2">
      <w:pPr>
        <w:spacing w:line="240" w:lineRule="auto"/>
        <w:ind w:left="5664" w:firstLine="0"/>
        <w:rPr>
          <w:rFonts w:eastAsia="Calibri" w:cs="Times New Roman"/>
          <w:sz w:val="26"/>
          <w:szCs w:val="26"/>
          <w:lang w:val="uk-UA" w:eastAsia="ru-RU"/>
        </w:rPr>
      </w:pPr>
      <w:r w:rsidRPr="000D7864">
        <w:rPr>
          <w:rFonts w:eastAsia="Calibri" w:cs="Times New Roman"/>
          <w:sz w:val="26"/>
          <w:szCs w:val="26"/>
          <w:lang w:val="uk-UA"/>
        </w:rPr>
        <w:sym w:font="Symbol" w:char="F0D3"/>
      </w:r>
      <w:r w:rsidRPr="000D7864">
        <w:rPr>
          <w:rFonts w:eastAsia="Calibri" w:cs="Times New Roman"/>
          <w:sz w:val="26"/>
          <w:szCs w:val="26"/>
          <w:lang w:val="uk-UA" w:eastAsia="ru-RU"/>
        </w:rPr>
        <w:t xml:space="preserve"> </w:t>
      </w:r>
      <w:proofErr w:type="spellStart"/>
      <w:r w:rsidRPr="000D7864">
        <w:rPr>
          <w:rFonts w:eastAsia="Calibri" w:cs="Times New Roman"/>
          <w:sz w:val="26"/>
          <w:szCs w:val="26"/>
          <w:lang w:val="uk-UA" w:eastAsia="ru-RU"/>
        </w:rPr>
        <w:t>А.М. Бр</w:t>
      </w:r>
      <w:proofErr w:type="spellEnd"/>
      <w:r w:rsidRPr="000D7864">
        <w:rPr>
          <w:rFonts w:eastAsia="Calibri" w:cs="Times New Roman"/>
          <w:sz w:val="26"/>
          <w:szCs w:val="26"/>
          <w:lang w:val="uk-UA" w:eastAsia="ru-RU"/>
        </w:rPr>
        <w:t>овдій, 2017</w:t>
      </w:r>
    </w:p>
    <w:p w:rsidR="005360E2" w:rsidRPr="000D7864" w:rsidRDefault="005360E2" w:rsidP="005360E2">
      <w:pPr>
        <w:spacing w:line="240" w:lineRule="auto"/>
        <w:rPr>
          <w:rFonts w:eastAsia="Calibri" w:cs="Times New Roman"/>
          <w:sz w:val="26"/>
          <w:szCs w:val="26"/>
          <w:lang w:val="uk-UA" w:eastAsia="ru-RU"/>
        </w:rPr>
      </w:pPr>
      <w:r w:rsidRPr="000D7864">
        <w:rPr>
          <w:rFonts w:eastAsia="Calibri" w:cs="Times New Roman"/>
          <w:sz w:val="26"/>
          <w:szCs w:val="26"/>
          <w:lang w:val="uk-UA" w:eastAsia="ru-RU"/>
        </w:rPr>
        <w:t>ISBN</w:t>
      </w:r>
      <w:r w:rsidRPr="000D7864">
        <w:rPr>
          <w:rFonts w:eastAsia="Calibri" w:cs="Times New Roman"/>
          <w:sz w:val="26"/>
          <w:szCs w:val="26"/>
          <w:lang w:val="uk-UA" w:eastAsia="ru-RU"/>
        </w:rPr>
        <w:tab/>
      </w:r>
      <w:r w:rsidRPr="000D7864">
        <w:rPr>
          <w:rFonts w:eastAsia="Calibri" w:cs="Times New Roman"/>
          <w:sz w:val="26"/>
          <w:szCs w:val="26"/>
          <w:lang w:val="uk-UA" w:eastAsia="ru-RU"/>
        </w:rPr>
        <w:tab/>
      </w:r>
      <w:r w:rsidRPr="000D7864">
        <w:rPr>
          <w:rFonts w:eastAsia="Calibri" w:cs="Times New Roman"/>
          <w:sz w:val="26"/>
          <w:szCs w:val="26"/>
          <w:lang w:val="uk-UA" w:eastAsia="ru-RU"/>
        </w:rPr>
        <w:tab/>
      </w:r>
      <w:r w:rsidRPr="000D7864">
        <w:rPr>
          <w:rFonts w:eastAsia="Calibri" w:cs="Times New Roman"/>
          <w:sz w:val="26"/>
          <w:szCs w:val="26"/>
          <w:lang w:val="uk-UA" w:eastAsia="ru-RU"/>
        </w:rPr>
        <w:tab/>
      </w:r>
      <w:r w:rsidRPr="000D7864">
        <w:rPr>
          <w:rFonts w:eastAsia="Calibri" w:cs="Times New Roman"/>
          <w:sz w:val="26"/>
          <w:szCs w:val="26"/>
          <w:lang w:val="uk-UA" w:eastAsia="ru-RU"/>
        </w:rPr>
        <w:tab/>
      </w:r>
      <w:r w:rsidRPr="000D7864">
        <w:rPr>
          <w:rFonts w:eastAsia="Calibri" w:cs="Times New Roman"/>
          <w:sz w:val="26"/>
          <w:szCs w:val="26"/>
          <w:lang w:val="uk-UA" w:eastAsia="ru-RU"/>
        </w:rPr>
        <w:tab/>
      </w:r>
      <w:r w:rsidRPr="000D7864">
        <w:rPr>
          <w:rFonts w:eastAsia="Calibri" w:cs="Times New Roman"/>
          <w:sz w:val="26"/>
          <w:szCs w:val="26"/>
          <w:lang w:val="uk-UA" w:eastAsia="ru-RU"/>
        </w:rPr>
        <w:tab/>
      </w:r>
      <w:r w:rsidRPr="000D7864">
        <w:rPr>
          <w:rFonts w:eastAsia="Calibri" w:cs="Times New Roman"/>
          <w:sz w:val="26"/>
          <w:szCs w:val="26"/>
          <w:lang w:val="uk-UA"/>
        </w:rPr>
        <w:sym w:font="Symbol" w:char="F0D3"/>
      </w:r>
      <w:r w:rsidRPr="000D7864">
        <w:rPr>
          <w:rFonts w:eastAsia="Calibri" w:cs="Times New Roman"/>
          <w:sz w:val="26"/>
          <w:szCs w:val="26"/>
          <w:lang w:val="uk-UA" w:eastAsia="ru-RU"/>
        </w:rPr>
        <w:t xml:space="preserve"> ХНУМГ ім. О. </w:t>
      </w:r>
      <w:proofErr w:type="spellStart"/>
      <w:r w:rsidRPr="000D7864">
        <w:rPr>
          <w:rFonts w:eastAsia="Calibri" w:cs="Times New Roman"/>
          <w:sz w:val="26"/>
          <w:szCs w:val="26"/>
          <w:lang w:val="uk-UA" w:eastAsia="ru-RU"/>
        </w:rPr>
        <w:t>М. Бекет</w:t>
      </w:r>
      <w:proofErr w:type="spellEnd"/>
      <w:r w:rsidRPr="000D7864">
        <w:rPr>
          <w:rFonts w:eastAsia="Calibri" w:cs="Times New Roman"/>
          <w:sz w:val="26"/>
          <w:szCs w:val="26"/>
          <w:lang w:val="uk-UA" w:eastAsia="ru-RU"/>
        </w:rPr>
        <w:t>ова, 2017</w:t>
      </w:r>
    </w:p>
    <w:p w:rsidR="005360E2" w:rsidRPr="00DA36E1" w:rsidRDefault="005360E2" w:rsidP="005360E2">
      <w:pPr>
        <w:rPr>
          <w:rFonts w:cs="Times New Roman"/>
          <w:szCs w:val="28"/>
          <w:lang w:val="uk-UA" w:eastAsia="ru-RU"/>
        </w:rPr>
      </w:pPr>
      <w:r w:rsidRPr="00DA36E1">
        <w:rPr>
          <w:rFonts w:cs="Times New Roman"/>
          <w:szCs w:val="28"/>
          <w:lang w:val="uk-UA" w:eastAsia="ru-RU"/>
        </w:rPr>
        <w:br w:type="page"/>
      </w:r>
      <w:r w:rsidRPr="00DA36E1">
        <w:rPr>
          <w:rFonts w:cs="Times New Roman"/>
          <w:noProof/>
          <w:szCs w:val="28"/>
          <w:lang w:eastAsia="ru-RU"/>
        </w:rPr>
        <mc:AlternateContent>
          <mc:Choice Requires="wps">
            <w:drawing>
              <wp:anchor distT="0" distB="0" distL="114300" distR="114300" simplePos="0" relativeHeight="251659264" behindDoc="0" locked="0" layoutInCell="1" allowOverlap="1" wp14:anchorId="695E7AF7" wp14:editId="68A0496B">
                <wp:simplePos x="0" y="0"/>
                <wp:positionH relativeFrom="column">
                  <wp:posOffset>2870835</wp:posOffset>
                </wp:positionH>
                <wp:positionV relativeFrom="paragraph">
                  <wp:posOffset>1141730</wp:posOffset>
                </wp:positionV>
                <wp:extent cx="1000125" cy="4857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1000125" cy="4857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26.05pt;margin-top:89.9pt;width:78.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" fillcolor="window" strokecolor="window" strokeweight="2pt"/>
            </w:pict>
          </mc:Fallback>
        </mc:AlternateContent>
      </w:r>
    </w:p>
    <w:p w:rsidR="00DA2805" w:rsidRPr="005360E2" w:rsidRDefault="00DA2805">
      <w:pPr>
        <w:rPr>
          <w:lang w:val="uk-UA"/>
        </w:rPr>
      </w:pPr>
    </w:p>
    <w:sectPr w:rsidR="00DA2805" w:rsidRPr="00536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0E2"/>
    <w:rsid w:val="005360E2"/>
    <w:rsid w:val="00D46278"/>
    <w:rsid w:val="00DA2805"/>
    <w:rsid w:val="00DD1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A"/>
    <w:rPr>
      <w:rFonts w:ascii="Times New Roman" w:hAnsi="Times New Roman"/>
      <w:sz w:val="28"/>
    </w:rPr>
  </w:style>
  <w:style w:type="paragraph" w:styleId="1">
    <w:name w:val="heading 1"/>
    <w:basedOn w:val="a"/>
    <w:next w:val="a"/>
    <w:link w:val="10"/>
    <w:uiPriority w:val="9"/>
    <w:qFormat/>
    <w:rsid w:val="00DD1CC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D1C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C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D1CC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DD1CCA"/>
    <w:pPr>
      <w:spacing w:after="100"/>
    </w:pPr>
  </w:style>
  <w:style w:type="paragraph" w:styleId="21">
    <w:name w:val="toc 2"/>
    <w:basedOn w:val="a"/>
    <w:next w:val="a"/>
    <w:autoRedefine/>
    <w:uiPriority w:val="39"/>
    <w:semiHidden/>
    <w:unhideWhenUsed/>
    <w:qFormat/>
    <w:rsid w:val="00DD1CCA"/>
    <w:pPr>
      <w:spacing w:after="100" w:line="276" w:lineRule="auto"/>
      <w:ind w:left="220" w:firstLine="0"/>
      <w:jc w:val="left"/>
    </w:pPr>
    <w:rPr>
      <w:rFonts w:asciiTheme="minorHAnsi" w:eastAsiaTheme="minorEastAsia" w:hAnsiTheme="minorHAnsi"/>
      <w:sz w:val="22"/>
      <w:lang w:eastAsia="ru-RU"/>
    </w:rPr>
  </w:style>
  <w:style w:type="paragraph" w:styleId="3">
    <w:name w:val="toc 3"/>
    <w:basedOn w:val="a"/>
    <w:next w:val="a"/>
    <w:autoRedefine/>
    <w:uiPriority w:val="39"/>
    <w:semiHidden/>
    <w:unhideWhenUsed/>
    <w:qFormat/>
    <w:rsid w:val="00DD1CCA"/>
    <w:pPr>
      <w:spacing w:after="100" w:line="276" w:lineRule="auto"/>
      <w:ind w:left="440" w:firstLine="0"/>
      <w:jc w:val="left"/>
    </w:pPr>
    <w:rPr>
      <w:rFonts w:asciiTheme="minorHAnsi" w:eastAsiaTheme="minorEastAsia" w:hAnsiTheme="minorHAnsi"/>
      <w:sz w:val="22"/>
      <w:lang w:eastAsia="ru-RU"/>
    </w:rPr>
  </w:style>
  <w:style w:type="paragraph" w:styleId="a3">
    <w:name w:val="Subtitle"/>
    <w:basedOn w:val="a"/>
    <w:next w:val="a"/>
    <w:link w:val="a4"/>
    <w:uiPriority w:val="11"/>
    <w:qFormat/>
    <w:rsid w:val="00DD1CCA"/>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D1CCA"/>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DD1CCA"/>
    <w:pPr>
      <w:ind w:left="720"/>
      <w:contextualSpacing/>
    </w:pPr>
  </w:style>
  <w:style w:type="paragraph" w:styleId="a6">
    <w:name w:val="TOC Heading"/>
    <w:basedOn w:val="1"/>
    <w:next w:val="a"/>
    <w:uiPriority w:val="39"/>
    <w:semiHidden/>
    <w:unhideWhenUsed/>
    <w:qFormat/>
    <w:rsid w:val="00DD1CCA"/>
    <w:pPr>
      <w:spacing w:line="276" w:lineRule="auto"/>
      <w:ind w:firstLine="0"/>
      <w:jc w:val="left"/>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CCA"/>
    <w:rPr>
      <w:rFonts w:ascii="Times New Roman" w:hAnsi="Times New Roman"/>
      <w:sz w:val="28"/>
    </w:rPr>
  </w:style>
  <w:style w:type="paragraph" w:styleId="1">
    <w:name w:val="heading 1"/>
    <w:basedOn w:val="a"/>
    <w:next w:val="a"/>
    <w:link w:val="10"/>
    <w:uiPriority w:val="9"/>
    <w:qFormat/>
    <w:rsid w:val="00DD1CC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D1C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1CC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D1CCA"/>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qFormat/>
    <w:rsid w:val="00DD1CCA"/>
    <w:pPr>
      <w:spacing w:after="100"/>
    </w:pPr>
  </w:style>
  <w:style w:type="paragraph" w:styleId="21">
    <w:name w:val="toc 2"/>
    <w:basedOn w:val="a"/>
    <w:next w:val="a"/>
    <w:autoRedefine/>
    <w:uiPriority w:val="39"/>
    <w:semiHidden/>
    <w:unhideWhenUsed/>
    <w:qFormat/>
    <w:rsid w:val="00DD1CCA"/>
    <w:pPr>
      <w:spacing w:after="100" w:line="276" w:lineRule="auto"/>
      <w:ind w:left="220" w:firstLine="0"/>
      <w:jc w:val="left"/>
    </w:pPr>
    <w:rPr>
      <w:rFonts w:asciiTheme="minorHAnsi" w:eastAsiaTheme="minorEastAsia" w:hAnsiTheme="minorHAnsi"/>
      <w:sz w:val="22"/>
      <w:lang w:eastAsia="ru-RU"/>
    </w:rPr>
  </w:style>
  <w:style w:type="paragraph" w:styleId="3">
    <w:name w:val="toc 3"/>
    <w:basedOn w:val="a"/>
    <w:next w:val="a"/>
    <w:autoRedefine/>
    <w:uiPriority w:val="39"/>
    <w:semiHidden/>
    <w:unhideWhenUsed/>
    <w:qFormat/>
    <w:rsid w:val="00DD1CCA"/>
    <w:pPr>
      <w:spacing w:after="100" w:line="276" w:lineRule="auto"/>
      <w:ind w:left="440" w:firstLine="0"/>
      <w:jc w:val="left"/>
    </w:pPr>
    <w:rPr>
      <w:rFonts w:asciiTheme="minorHAnsi" w:eastAsiaTheme="minorEastAsia" w:hAnsiTheme="minorHAnsi"/>
      <w:sz w:val="22"/>
      <w:lang w:eastAsia="ru-RU"/>
    </w:rPr>
  </w:style>
  <w:style w:type="paragraph" w:styleId="a3">
    <w:name w:val="Subtitle"/>
    <w:basedOn w:val="a"/>
    <w:next w:val="a"/>
    <w:link w:val="a4"/>
    <w:uiPriority w:val="11"/>
    <w:qFormat/>
    <w:rsid w:val="00DD1CCA"/>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DD1CCA"/>
    <w:rPr>
      <w:rFonts w:asciiTheme="majorHAnsi" w:eastAsiaTheme="majorEastAsia" w:hAnsiTheme="majorHAnsi" w:cstheme="majorBidi"/>
      <w:i/>
      <w:iCs/>
      <w:color w:val="4F81BD" w:themeColor="accent1"/>
      <w:spacing w:val="15"/>
      <w:sz w:val="24"/>
      <w:szCs w:val="24"/>
    </w:rPr>
  </w:style>
  <w:style w:type="paragraph" w:styleId="a5">
    <w:name w:val="List Paragraph"/>
    <w:basedOn w:val="a"/>
    <w:uiPriority w:val="34"/>
    <w:qFormat/>
    <w:rsid w:val="00DD1CCA"/>
    <w:pPr>
      <w:ind w:left="720"/>
      <w:contextualSpacing/>
    </w:pPr>
  </w:style>
  <w:style w:type="paragraph" w:styleId="a6">
    <w:name w:val="TOC Heading"/>
    <w:basedOn w:val="1"/>
    <w:next w:val="a"/>
    <w:uiPriority w:val="39"/>
    <w:semiHidden/>
    <w:unhideWhenUsed/>
    <w:qFormat/>
    <w:rsid w:val="00DD1CCA"/>
    <w:pPr>
      <w:spacing w:line="276" w:lineRule="auto"/>
      <w:ind w:firstLine="0"/>
      <w:jc w:val="left"/>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Allochka</dc:creator>
  <cp:lastModifiedBy>Allochka</cp:lastModifiedBy>
  <cp:revision>1</cp:revision>
  <dcterms:created xsi:type="dcterms:W3CDTF">2017-06-26T07:38:00Z</dcterms:created>
  <dcterms:modified xsi:type="dcterms:W3CDTF">2017-06-26T07:39:00Z</dcterms:modified>
</cp:coreProperties>
</file>