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A6" w:rsidRDefault="006320A6" w:rsidP="006320A6">
      <w:pPr>
        <w:pStyle w:val="Body"/>
        <w:spacing w:line="334" w:lineRule="exact"/>
        <w:ind w:right="19"/>
        <w:jc w:val="center"/>
        <w:rPr>
          <w:w w:val="89"/>
          <w:lang w:val="uk-UA"/>
        </w:rPr>
      </w:pPr>
      <w:r>
        <w:rPr>
          <w:w w:val="89"/>
          <w:lang w:val="uk-UA"/>
        </w:rPr>
        <w:t>Міністерство освіти і науки України</w:t>
      </w:r>
    </w:p>
    <w:p w:rsidR="006320A6" w:rsidRDefault="006320A6" w:rsidP="006320A6">
      <w:pPr>
        <w:pStyle w:val="Body"/>
        <w:spacing w:line="334" w:lineRule="exact"/>
        <w:ind w:right="19"/>
        <w:jc w:val="center"/>
        <w:rPr>
          <w:w w:val="89"/>
          <w:lang w:val="uk-UA"/>
        </w:rPr>
      </w:pPr>
      <w:r>
        <w:rPr>
          <w:w w:val="89"/>
          <w:lang w:val="uk-UA"/>
        </w:rPr>
        <w:t>Харківський національний університет міського господарства</w:t>
      </w:r>
    </w:p>
    <w:p w:rsidR="006320A6" w:rsidRDefault="006320A6" w:rsidP="006320A6">
      <w:pPr>
        <w:pStyle w:val="Body"/>
        <w:spacing w:line="334" w:lineRule="exact"/>
        <w:ind w:right="19"/>
        <w:jc w:val="center"/>
        <w:rPr>
          <w:w w:val="89"/>
          <w:lang w:val="uk-UA"/>
        </w:rPr>
      </w:pPr>
      <w:r>
        <w:rPr>
          <w:w w:val="89"/>
          <w:lang w:val="uk-UA"/>
        </w:rPr>
        <w:t>Імені О.М. Бекетова</w:t>
      </w:r>
    </w:p>
    <w:p w:rsidR="006320A6" w:rsidRDefault="006320A6" w:rsidP="006320A6">
      <w:pPr>
        <w:pStyle w:val="Body"/>
        <w:spacing w:line="334" w:lineRule="exact"/>
        <w:ind w:right="19"/>
        <w:jc w:val="center"/>
        <w:rPr>
          <w:w w:val="89"/>
          <w:lang w:val="uk-UA"/>
        </w:rPr>
      </w:pPr>
    </w:p>
    <w:p w:rsidR="006320A6" w:rsidRDefault="006320A6" w:rsidP="006320A6">
      <w:pPr>
        <w:pStyle w:val="Body"/>
        <w:spacing w:line="334" w:lineRule="exact"/>
        <w:ind w:right="19"/>
        <w:jc w:val="center"/>
        <w:rPr>
          <w:w w:val="89"/>
          <w:lang w:val="uk-UA"/>
        </w:rPr>
      </w:pPr>
    </w:p>
    <w:p w:rsidR="006320A6" w:rsidRDefault="006320A6" w:rsidP="006320A6">
      <w:pPr>
        <w:pStyle w:val="Body"/>
        <w:spacing w:line="334" w:lineRule="exact"/>
        <w:ind w:right="19"/>
        <w:jc w:val="center"/>
        <w:rPr>
          <w:w w:val="89"/>
          <w:lang w:val="uk-UA"/>
        </w:rPr>
      </w:pPr>
      <w:r>
        <w:rPr>
          <w:w w:val="89"/>
          <w:lang w:val="uk-UA"/>
        </w:rPr>
        <w:t>Кафедра основ архітектурного проектування і рисунку</w:t>
      </w:r>
    </w:p>
    <w:p w:rsidR="006320A6" w:rsidRDefault="006320A6" w:rsidP="006320A6">
      <w:pPr>
        <w:pStyle w:val="Body"/>
        <w:spacing w:line="334" w:lineRule="exact"/>
        <w:ind w:right="19"/>
        <w:jc w:val="center"/>
        <w:rPr>
          <w:w w:val="89"/>
          <w:lang w:val="uk-UA"/>
        </w:rPr>
      </w:pPr>
    </w:p>
    <w:p w:rsidR="006320A6" w:rsidRDefault="006320A6" w:rsidP="006320A6">
      <w:pPr>
        <w:pStyle w:val="Body"/>
        <w:spacing w:line="334" w:lineRule="exact"/>
        <w:ind w:right="19"/>
        <w:jc w:val="center"/>
        <w:rPr>
          <w:w w:val="89"/>
          <w:lang w:val="uk-UA"/>
        </w:rPr>
      </w:pPr>
    </w:p>
    <w:p w:rsidR="006320A6" w:rsidRPr="002355CC" w:rsidRDefault="006320A6" w:rsidP="006320A6">
      <w:pPr>
        <w:pStyle w:val="Body"/>
        <w:spacing w:line="334" w:lineRule="exact"/>
        <w:ind w:right="19"/>
        <w:jc w:val="center"/>
        <w:rPr>
          <w:w w:val="89"/>
          <w:lang w:val="uk-UA"/>
        </w:rPr>
      </w:pPr>
      <w:r>
        <w:rPr>
          <w:w w:val="89"/>
          <w:lang w:val="uk-UA"/>
        </w:rPr>
        <w:t>Лусь В.І.</w:t>
      </w:r>
    </w:p>
    <w:p w:rsidR="006320A6" w:rsidRDefault="006320A6" w:rsidP="006320A6">
      <w:pPr>
        <w:pStyle w:val="Body"/>
        <w:spacing w:line="334" w:lineRule="exact"/>
        <w:ind w:left="3405" w:right="3391"/>
        <w:jc w:val="center"/>
        <w:rPr>
          <w:w w:val="89"/>
        </w:rPr>
      </w:pPr>
    </w:p>
    <w:p w:rsidR="006320A6" w:rsidRDefault="006320A6" w:rsidP="006320A6">
      <w:pPr>
        <w:spacing w:line="461" w:lineRule="exact"/>
        <w:ind w:left="1722" w:right="1705"/>
        <w:jc w:val="center"/>
        <w:rPr>
          <w:rFonts w:ascii="Tahoma" w:hAnsi="Tahoma" w:cs="Tahoma"/>
          <w:b/>
          <w:bCs/>
          <w:w w:val="105"/>
          <w:sz w:val="44"/>
          <w:szCs w:val="44"/>
          <w:lang w:val="uk-UA"/>
        </w:rPr>
      </w:pPr>
      <w:r>
        <w:rPr>
          <w:b/>
          <w:bCs/>
          <w:sz w:val="44"/>
          <w:szCs w:val="44"/>
          <w:lang w:val="uk-UA"/>
        </w:rPr>
        <w:t>НАРИСНА ГЕОМЕТРІЯ, ІНЖЕНЕРНА ТА МАШИННА ГРАФІКА</w:t>
      </w:r>
      <w:r>
        <w:rPr>
          <w:rFonts w:ascii="Tahoma" w:hAnsi="Tahoma" w:cs="Tahoma"/>
          <w:b/>
          <w:bCs/>
          <w:w w:val="105"/>
          <w:sz w:val="44"/>
          <w:szCs w:val="44"/>
        </w:rPr>
        <w:t xml:space="preserve"> </w:t>
      </w:r>
    </w:p>
    <w:p w:rsidR="006320A6" w:rsidRPr="00CD1ED9" w:rsidRDefault="006320A6" w:rsidP="006320A6">
      <w:pPr>
        <w:spacing w:line="461" w:lineRule="exact"/>
        <w:ind w:right="19"/>
        <w:jc w:val="center"/>
        <w:rPr>
          <w:b/>
          <w:bCs/>
          <w:w w:val="105"/>
          <w:sz w:val="32"/>
          <w:szCs w:val="32"/>
          <w:lang w:val="uk-UA"/>
        </w:rPr>
      </w:pPr>
      <w:r>
        <w:rPr>
          <w:b/>
          <w:bCs/>
          <w:w w:val="105"/>
          <w:sz w:val="32"/>
          <w:szCs w:val="32"/>
          <w:lang w:val="uk-UA"/>
        </w:rPr>
        <w:t>(</w:t>
      </w:r>
      <w:r w:rsidRPr="00CD1ED9">
        <w:rPr>
          <w:b/>
          <w:bCs/>
          <w:w w:val="105"/>
          <w:sz w:val="32"/>
          <w:szCs w:val="32"/>
          <w:lang w:val="uk-UA"/>
        </w:rPr>
        <w:t>НАВЧАЛЬНИЙ ПОСІБНИК ІНДИВІДУАЛЬНОГО КОРИСТУВАННЯ</w:t>
      </w:r>
      <w:r>
        <w:rPr>
          <w:b/>
          <w:bCs/>
          <w:w w:val="105"/>
          <w:sz w:val="32"/>
          <w:szCs w:val="32"/>
          <w:lang w:val="uk-UA"/>
        </w:rPr>
        <w:t xml:space="preserve"> </w:t>
      </w:r>
      <w:r w:rsidRPr="00CD1ED9">
        <w:rPr>
          <w:b/>
          <w:bCs/>
          <w:w w:val="105"/>
          <w:sz w:val="32"/>
          <w:szCs w:val="32"/>
          <w:lang w:val="uk-UA"/>
        </w:rPr>
        <w:t>ДЛЯ ЛЕКЦІЙН</w:t>
      </w:r>
      <w:r>
        <w:rPr>
          <w:b/>
          <w:bCs/>
          <w:w w:val="105"/>
          <w:sz w:val="32"/>
          <w:szCs w:val="32"/>
          <w:lang w:val="uk-UA"/>
        </w:rPr>
        <w:t>ИХ</w:t>
      </w:r>
      <w:r w:rsidRPr="00CD1ED9">
        <w:rPr>
          <w:b/>
          <w:bCs/>
          <w:w w:val="105"/>
          <w:sz w:val="32"/>
          <w:szCs w:val="32"/>
          <w:lang w:val="uk-UA"/>
        </w:rPr>
        <w:t xml:space="preserve"> І ПРАКТИЧН</w:t>
      </w:r>
      <w:r>
        <w:rPr>
          <w:b/>
          <w:bCs/>
          <w:w w:val="105"/>
          <w:sz w:val="32"/>
          <w:szCs w:val="32"/>
          <w:lang w:val="uk-UA"/>
        </w:rPr>
        <w:t>ИХ</w:t>
      </w:r>
      <w:r w:rsidRPr="00CD1ED9">
        <w:rPr>
          <w:b/>
          <w:bCs/>
          <w:w w:val="105"/>
          <w:sz w:val="32"/>
          <w:szCs w:val="32"/>
          <w:lang w:val="uk-UA"/>
        </w:rPr>
        <w:t xml:space="preserve"> ЗАНЯТ</w:t>
      </w:r>
      <w:r>
        <w:rPr>
          <w:b/>
          <w:bCs/>
          <w:w w:val="105"/>
          <w:sz w:val="32"/>
          <w:szCs w:val="32"/>
          <w:lang w:val="uk-UA"/>
        </w:rPr>
        <w:t>Ь ТА</w:t>
      </w:r>
      <w:r w:rsidRPr="00CD1ED9">
        <w:rPr>
          <w:b/>
          <w:bCs/>
          <w:w w:val="105"/>
          <w:sz w:val="32"/>
          <w:szCs w:val="32"/>
          <w:lang w:val="uk-UA"/>
        </w:rPr>
        <w:t xml:space="preserve"> САМОСТІЙНОЇ  РОБОТИ</w:t>
      </w:r>
      <w:r>
        <w:rPr>
          <w:b/>
          <w:bCs/>
          <w:w w:val="105"/>
          <w:sz w:val="32"/>
          <w:szCs w:val="32"/>
          <w:lang w:val="uk-UA"/>
        </w:rPr>
        <w:t>)</w:t>
      </w:r>
    </w:p>
    <w:p w:rsidR="006320A6" w:rsidRDefault="006320A6" w:rsidP="006320A6">
      <w:pPr>
        <w:spacing w:line="200" w:lineRule="exact"/>
        <w:jc w:val="center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spacing w:before="7" w:line="220" w:lineRule="exact"/>
        <w:rPr>
          <w:rFonts w:ascii="Palatino Linotype" w:hAnsi="Palatino Linotype" w:cs="Palatino Linotype"/>
          <w:sz w:val="22"/>
          <w:szCs w:val="22"/>
        </w:rPr>
      </w:pPr>
    </w:p>
    <w:p w:rsidR="006320A6" w:rsidRDefault="006320A6" w:rsidP="006320A6">
      <w:pPr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pStyle w:val="Body"/>
        <w:ind w:left="4022" w:right="4003"/>
        <w:jc w:val="center"/>
        <w:rPr>
          <w:lang w:val="uk-UA"/>
        </w:rPr>
      </w:pPr>
    </w:p>
    <w:p w:rsidR="006320A6" w:rsidRDefault="006320A6" w:rsidP="006320A6">
      <w:pPr>
        <w:pStyle w:val="Body"/>
        <w:ind w:left="4022" w:right="4003"/>
        <w:jc w:val="center"/>
        <w:rPr>
          <w:lang w:val="uk-UA"/>
        </w:rPr>
      </w:pPr>
    </w:p>
    <w:p w:rsidR="006320A6" w:rsidRDefault="006320A6" w:rsidP="006320A6">
      <w:pPr>
        <w:pStyle w:val="Body"/>
        <w:ind w:left="4022" w:right="4003"/>
        <w:jc w:val="center"/>
        <w:rPr>
          <w:lang w:val="uk-UA"/>
        </w:rPr>
      </w:pPr>
    </w:p>
    <w:p w:rsidR="006320A6" w:rsidRDefault="006320A6" w:rsidP="006320A6">
      <w:pPr>
        <w:pStyle w:val="Body"/>
        <w:ind w:left="4022" w:right="4003"/>
        <w:jc w:val="center"/>
        <w:rPr>
          <w:lang w:val="uk-UA"/>
        </w:rPr>
      </w:pPr>
    </w:p>
    <w:p w:rsidR="006320A6" w:rsidRDefault="006320A6" w:rsidP="006320A6">
      <w:pPr>
        <w:pStyle w:val="Body"/>
        <w:ind w:left="4022" w:right="4003"/>
        <w:jc w:val="center"/>
        <w:rPr>
          <w:lang w:val="uk-UA"/>
        </w:rPr>
      </w:pPr>
    </w:p>
    <w:p w:rsidR="006320A6" w:rsidRDefault="006320A6" w:rsidP="006320A6">
      <w:pPr>
        <w:pStyle w:val="Body"/>
        <w:ind w:left="4022" w:right="4003"/>
        <w:jc w:val="center"/>
        <w:rPr>
          <w:lang w:val="uk-UA"/>
        </w:rPr>
      </w:pPr>
    </w:p>
    <w:p w:rsidR="006320A6" w:rsidRDefault="006320A6" w:rsidP="006320A6">
      <w:pPr>
        <w:pStyle w:val="Body"/>
        <w:ind w:left="4022" w:right="4003"/>
        <w:jc w:val="center"/>
        <w:rPr>
          <w:lang w:val="uk-UA"/>
        </w:rPr>
      </w:pPr>
    </w:p>
    <w:p w:rsidR="006320A6" w:rsidRDefault="006320A6" w:rsidP="006320A6">
      <w:pPr>
        <w:pStyle w:val="Body"/>
        <w:ind w:left="4022" w:right="4003"/>
        <w:jc w:val="center"/>
        <w:rPr>
          <w:lang w:val="uk-UA"/>
        </w:rPr>
      </w:pPr>
    </w:p>
    <w:p w:rsidR="006320A6" w:rsidRDefault="006320A6" w:rsidP="006320A6">
      <w:pPr>
        <w:pStyle w:val="Body"/>
        <w:ind w:left="4022" w:right="4003"/>
        <w:jc w:val="center"/>
        <w:rPr>
          <w:lang w:val="uk-UA"/>
        </w:rPr>
      </w:pPr>
    </w:p>
    <w:p w:rsidR="006320A6" w:rsidRDefault="006320A6" w:rsidP="006320A6">
      <w:pPr>
        <w:pStyle w:val="Body"/>
        <w:ind w:left="4022" w:right="4003"/>
        <w:jc w:val="center"/>
        <w:rPr>
          <w:lang w:val="uk-UA"/>
        </w:rPr>
      </w:pPr>
    </w:p>
    <w:p w:rsidR="006320A6" w:rsidRDefault="006320A6" w:rsidP="006320A6">
      <w:pPr>
        <w:pStyle w:val="Body"/>
        <w:ind w:left="4022" w:right="4003"/>
        <w:jc w:val="center"/>
        <w:rPr>
          <w:lang w:val="uk-UA"/>
        </w:rPr>
      </w:pPr>
    </w:p>
    <w:p w:rsidR="006320A6" w:rsidRDefault="006320A6" w:rsidP="006320A6">
      <w:pPr>
        <w:pStyle w:val="Body"/>
        <w:ind w:left="4022" w:right="4003"/>
        <w:jc w:val="center"/>
        <w:rPr>
          <w:lang w:val="uk-UA"/>
        </w:rPr>
      </w:pPr>
    </w:p>
    <w:p w:rsidR="006320A6" w:rsidRDefault="006320A6" w:rsidP="006320A6">
      <w:pPr>
        <w:pStyle w:val="Body"/>
        <w:ind w:left="4022" w:right="4003"/>
        <w:jc w:val="center"/>
        <w:rPr>
          <w:lang w:val="uk-UA"/>
        </w:rPr>
      </w:pPr>
    </w:p>
    <w:p w:rsidR="006320A6" w:rsidRDefault="006320A6" w:rsidP="006320A6">
      <w:pPr>
        <w:pStyle w:val="Body"/>
        <w:ind w:left="4022" w:right="4003"/>
        <w:jc w:val="center"/>
        <w:rPr>
          <w:lang w:val="uk-UA"/>
        </w:rPr>
      </w:pPr>
    </w:p>
    <w:p w:rsidR="006320A6" w:rsidRDefault="006320A6" w:rsidP="006320A6">
      <w:pPr>
        <w:pStyle w:val="Body"/>
        <w:ind w:left="4022" w:right="4003"/>
        <w:jc w:val="center"/>
        <w:rPr>
          <w:lang w:val="uk-UA"/>
        </w:rPr>
      </w:pPr>
    </w:p>
    <w:p w:rsidR="006320A6" w:rsidRPr="00010AD1" w:rsidRDefault="006320A6" w:rsidP="006320A6">
      <w:pPr>
        <w:pStyle w:val="Body"/>
        <w:ind w:right="19"/>
        <w:jc w:val="center"/>
        <w:rPr>
          <w:lang w:val="uk-UA"/>
        </w:rPr>
        <w:sectPr w:rsidR="006320A6" w:rsidRPr="00010AD1" w:rsidSect="00083D24">
          <w:pgSz w:w="11920" w:h="16840"/>
          <w:pgMar w:top="1040" w:right="1060" w:bottom="280" w:left="1060" w:header="720" w:footer="720" w:gutter="0"/>
          <w:cols w:space="720"/>
          <w:noEndnote/>
        </w:sectPr>
      </w:pPr>
      <w:r>
        <w:rPr>
          <w:lang w:val="uk-UA"/>
        </w:rPr>
        <w:t>Харків, ХНУМГ ім. О.М, Бекетова, 2016</w:t>
      </w:r>
    </w:p>
    <w:p w:rsidR="006320A6" w:rsidRPr="00083D24" w:rsidRDefault="006320A6" w:rsidP="006320A6">
      <w:pPr>
        <w:spacing w:before="32"/>
        <w:ind w:left="113" w:right="8145"/>
        <w:jc w:val="both"/>
        <w:rPr>
          <w:lang w:val="uk-UA"/>
        </w:rPr>
      </w:pPr>
      <w:r w:rsidRPr="00083D24">
        <w:rPr>
          <w:b/>
          <w:bCs/>
          <w:lang w:val="uk-UA"/>
        </w:rPr>
        <w:lastRenderedPageBreak/>
        <w:t>УДК</w:t>
      </w:r>
      <w:r w:rsidRPr="00083D24">
        <w:rPr>
          <w:b/>
          <w:bCs/>
          <w:spacing w:val="-12"/>
          <w:lang w:val="uk-UA"/>
        </w:rPr>
        <w:t xml:space="preserve"> </w:t>
      </w:r>
      <w:r w:rsidRPr="00083D24">
        <w:rPr>
          <w:b/>
          <w:bCs/>
          <w:spacing w:val="1"/>
          <w:lang w:val="uk-UA"/>
        </w:rPr>
        <w:t>5</w:t>
      </w:r>
      <w:r w:rsidRPr="00083D24">
        <w:rPr>
          <w:b/>
          <w:bCs/>
          <w:spacing w:val="-1"/>
          <w:lang w:val="uk-UA"/>
        </w:rPr>
        <w:t>1</w:t>
      </w:r>
      <w:r w:rsidRPr="00083D24">
        <w:rPr>
          <w:b/>
          <w:bCs/>
          <w:spacing w:val="1"/>
          <w:lang w:val="uk-UA"/>
        </w:rPr>
        <w:t>4</w:t>
      </w:r>
      <w:r w:rsidRPr="00083D24">
        <w:rPr>
          <w:b/>
          <w:bCs/>
          <w:spacing w:val="-1"/>
          <w:lang w:val="uk-UA"/>
        </w:rPr>
        <w:t>.18</w:t>
      </w:r>
    </w:p>
    <w:p w:rsidR="006320A6" w:rsidRDefault="006320A6" w:rsidP="006320A6">
      <w:pPr>
        <w:spacing w:before="8" w:line="204" w:lineRule="auto"/>
        <w:ind w:left="113" w:right="31"/>
        <w:jc w:val="both"/>
        <w:rPr>
          <w:rFonts w:ascii="Palatino Linotype" w:hAnsi="Palatino Linotype" w:cs="Palatino Linotype"/>
          <w:spacing w:val="-1"/>
          <w:w w:val="91"/>
          <w:sz w:val="30"/>
          <w:szCs w:val="30"/>
          <w:lang w:val="uk-UA"/>
        </w:rPr>
      </w:pPr>
    </w:p>
    <w:p w:rsidR="006320A6" w:rsidRDefault="006320A6" w:rsidP="006320A6">
      <w:pPr>
        <w:spacing w:before="8" w:line="204" w:lineRule="auto"/>
        <w:ind w:left="113" w:right="-43"/>
        <w:jc w:val="both"/>
        <w:rPr>
          <w:rFonts w:ascii="Palatino Linotype" w:hAnsi="Palatino Linotype" w:cs="Palatino Linotype"/>
          <w:spacing w:val="-1"/>
          <w:w w:val="91"/>
          <w:sz w:val="30"/>
          <w:szCs w:val="30"/>
          <w:lang w:val="uk-UA"/>
        </w:rPr>
      </w:pPr>
    </w:p>
    <w:p w:rsidR="006320A6" w:rsidRDefault="006320A6" w:rsidP="006320A6">
      <w:pPr>
        <w:spacing w:before="8" w:line="204" w:lineRule="auto"/>
        <w:ind w:left="113" w:right="31"/>
        <w:jc w:val="both"/>
        <w:rPr>
          <w:rFonts w:ascii="Palatino Linotype" w:hAnsi="Palatino Linotype" w:cs="Palatino Linotype"/>
          <w:spacing w:val="-1"/>
          <w:w w:val="91"/>
          <w:sz w:val="30"/>
          <w:szCs w:val="30"/>
          <w:lang w:val="uk-UA"/>
        </w:rPr>
      </w:pPr>
    </w:p>
    <w:p w:rsidR="006320A6" w:rsidRDefault="006320A6" w:rsidP="006320A6">
      <w:pPr>
        <w:spacing w:before="8" w:line="204" w:lineRule="auto"/>
        <w:ind w:left="113" w:right="31"/>
        <w:jc w:val="both"/>
        <w:rPr>
          <w:rFonts w:ascii="Palatino Linotype" w:hAnsi="Palatino Linotype" w:cs="Palatino Linotype"/>
          <w:spacing w:val="-1"/>
          <w:w w:val="91"/>
          <w:sz w:val="30"/>
          <w:szCs w:val="30"/>
          <w:lang w:val="uk-UA"/>
        </w:rPr>
      </w:pPr>
    </w:p>
    <w:p w:rsidR="006320A6" w:rsidRDefault="006320A6" w:rsidP="006320A6">
      <w:pPr>
        <w:spacing w:before="8" w:line="204" w:lineRule="auto"/>
        <w:ind w:left="113" w:right="31"/>
        <w:jc w:val="both"/>
        <w:rPr>
          <w:rFonts w:ascii="Palatino Linotype" w:hAnsi="Palatino Linotype" w:cs="Palatino Linotype"/>
          <w:spacing w:val="-1"/>
          <w:w w:val="91"/>
          <w:sz w:val="30"/>
          <w:szCs w:val="30"/>
          <w:lang w:val="uk-UA"/>
        </w:rPr>
      </w:pPr>
    </w:p>
    <w:p w:rsidR="006320A6" w:rsidRPr="008174D2" w:rsidRDefault="006320A6" w:rsidP="006320A6">
      <w:pPr>
        <w:spacing w:line="360" w:lineRule="auto"/>
        <w:ind w:left="113" w:right="28" w:firstLine="607"/>
        <w:jc w:val="both"/>
        <w:rPr>
          <w:spacing w:val="-1"/>
        </w:rPr>
      </w:pPr>
      <w:r w:rsidRPr="00CD1ED9">
        <w:rPr>
          <w:spacing w:val="-1"/>
          <w:w w:val="91"/>
          <w:lang w:val="uk-UA"/>
        </w:rPr>
        <w:t>Лусь В.І.</w:t>
      </w:r>
      <w:r w:rsidRPr="008174D2">
        <w:rPr>
          <w:spacing w:val="6"/>
          <w:lang w:val="uk-UA"/>
        </w:rPr>
        <w:t xml:space="preserve"> </w:t>
      </w:r>
      <w:r>
        <w:rPr>
          <w:w w:val="93"/>
          <w:lang w:val="uk-UA"/>
        </w:rPr>
        <w:t>Нарисна геометрія, інженерна та машинна графіка</w:t>
      </w:r>
      <w:r w:rsidRPr="008174D2">
        <w:rPr>
          <w:lang w:val="uk-UA"/>
        </w:rPr>
        <w:t xml:space="preserve">:  </w:t>
      </w:r>
      <w:r w:rsidRPr="008174D2">
        <w:rPr>
          <w:spacing w:val="26"/>
          <w:lang w:val="uk-UA"/>
        </w:rPr>
        <w:t xml:space="preserve"> </w:t>
      </w:r>
      <w:r w:rsidRPr="008174D2">
        <w:rPr>
          <w:spacing w:val="-1"/>
          <w:lang w:val="uk-UA"/>
        </w:rPr>
        <w:t>навчальний  посібник  індивідуального користування для лекційн</w:t>
      </w:r>
      <w:r>
        <w:rPr>
          <w:spacing w:val="-1"/>
          <w:lang w:val="uk-UA"/>
        </w:rPr>
        <w:t>их</w:t>
      </w:r>
      <w:r w:rsidRPr="008174D2">
        <w:rPr>
          <w:spacing w:val="-1"/>
          <w:lang w:val="uk-UA"/>
        </w:rPr>
        <w:t xml:space="preserve">   і  практичн</w:t>
      </w:r>
      <w:r>
        <w:rPr>
          <w:spacing w:val="-1"/>
          <w:lang w:val="uk-UA"/>
        </w:rPr>
        <w:t>их</w:t>
      </w:r>
      <w:r w:rsidRPr="008174D2">
        <w:rPr>
          <w:spacing w:val="-1"/>
          <w:lang w:val="uk-UA"/>
        </w:rPr>
        <w:t xml:space="preserve">   занят</w:t>
      </w:r>
      <w:r>
        <w:rPr>
          <w:spacing w:val="-1"/>
          <w:lang w:val="uk-UA"/>
        </w:rPr>
        <w:t>ь</w:t>
      </w:r>
      <w:r w:rsidRPr="008174D2">
        <w:rPr>
          <w:spacing w:val="-1"/>
          <w:lang w:val="uk-UA"/>
        </w:rPr>
        <w:t xml:space="preserve"> </w:t>
      </w:r>
      <w:r>
        <w:rPr>
          <w:spacing w:val="-1"/>
          <w:lang w:val="uk-UA"/>
        </w:rPr>
        <w:t>та</w:t>
      </w:r>
      <w:r w:rsidRPr="008174D2">
        <w:rPr>
          <w:spacing w:val="-1"/>
          <w:lang w:val="uk-UA"/>
        </w:rPr>
        <w:t xml:space="preserve"> самостійної   роботи   для студентів усіх  напрямів </w:t>
      </w:r>
      <w:r>
        <w:rPr>
          <w:spacing w:val="-1"/>
          <w:lang w:val="uk-UA"/>
        </w:rPr>
        <w:t>та</w:t>
      </w:r>
      <w:r w:rsidRPr="008174D2">
        <w:rPr>
          <w:spacing w:val="-1"/>
          <w:lang w:val="uk-UA"/>
        </w:rPr>
        <w:t xml:space="preserve">  усіх  форм   навчання. </w:t>
      </w:r>
      <w:r>
        <w:rPr>
          <w:spacing w:val="-1"/>
          <w:lang w:val="uk-UA"/>
        </w:rPr>
        <w:t>Навчальний посібник</w:t>
      </w:r>
      <w:r w:rsidRPr="008174D2">
        <w:rPr>
          <w:spacing w:val="-1"/>
          <w:lang w:val="uk-UA"/>
        </w:rPr>
        <w:t>./</w:t>
      </w:r>
      <w:r>
        <w:rPr>
          <w:spacing w:val="-1"/>
          <w:lang w:val="uk-UA"/>
        </w:rPr>
        <w:t>В.І. Лусь</w:t>
      </w:r>
      <w:r w:rsidRPr="008174D2">
        <w:rPr>
          <w:spacing w:val="-1"/>
          <w:lang w:val="uk-UA"/>
        </w:rPr>
        <w:t xml:space="preserve"> − </w:t>
      </w:r>
      <w:r>
        <w:rPr>
          <w:spacing w:val="-1"/>
          <w:lang w:val="uk-UA"/>
        </w:rPr>
        <w:t>Харків</w:t>
      </w:r>
      <w:r w:rsidRPr="008174D2">
        <w:rPr>
          <w:spacing w:val="-1"/>
          <w:lang w:val="uk-UA"/>
        </w:rPr>
        <w:t xml:space="preserve">: </w:t>
      </w:r>
      <w:r>
        <w:rPr>
          <w:spacing w:val="-1"/>
          <w:lang w:val="uk-UA"/>
        </w:rPr>
        <w:t>ХНУМГ ім. О.М. Бекетова</w:t>
      </w:r>
      <w:r w:rsidRPr="008174D2">
        <w:rPr>
          <w:spacing w:val="-1"/>
          <w:lang w:val="uk-UA"/>
        </w:rPr>
        <w:t>, 20</w:t>
      </w:r>
      <w:r>
        <w:rPr>
          <w:spacing w:val="-1"/>
          <w:lang w:val="uk-UA"/>
        </w:rPr>
        <w:t>16</w:t>
      </w:r>
      <w:r w:rsidRPr="008174D2">
        <w:rPr>
          <w:spacing w:val="-1"/>
          <w:lang w:val="uk-UA"/>
        </w:rPr>
        <w:t xml:space="preserve">.- </w:t>
      </w:r>
      <w:r>
        <w:rPr>
          <w:spacing w:val="-1"/>
          <w:lang w:val="uk-UA"/>
        </w:rPr>
        <w:t>222</w:t>
      </w:r>
      <w:r w:rsidRPr="008174D2">
        <w:rPr>
          <w:spacing w:val="-1"/>
        </w:rPr>
        <w:t xml:space="preserve"> с.</w:t>
      </w:r>
    </w:p>
    <w:p w:rsidR="006320A6" w:rsidRDefault="006320A6" w:rsidP="006320A6">
      <w:pPr>
        <w:spacing w:line="200" w:lineRule="exact"/>
        <w:rPr>
          <w:rFonts w:ascii="Palatino Linotype" w:hAnsi="Palatino Linotype" w:cs="Palatino Linotype"/>
          <w:sz w:val="20"/>
          <w:szCs w:val="20"/>
        </w:rPr>
      </w:pPr>
    </w:p>
    <w:p w:rsidR="006320A6" w:rsidRDefault="006320A6" w:rsidP="006320A6">
      <w:pPr>
        <w:spacing w:before="3" w:line="260" w:lineRule="exact"/>
        <w:rPr>
          <w:rFonts w:ascii="Palatino Linotype" w:hAnsi="Palatino Linotype" w:cs="Palatino Linotype"/>
          <w:sz w:val="26"/>
          <w:szCs w:val="26"/>
        </w:rPr>
      </w:pPr>
    </w:p>
    <w:p w:rsidR="006320A6" w:rsidRDefault="006320A6" w:rsidP="006320A6">
      <w:pPr>
        <w:ind w:firstLine="720"/>
        <w:rPr>
          <w:i/>
          <w:iCs/>
          <w:lang w:val="uk-UA"/>
        </w:rPr>
      </w:pPr>
      <w:r w:rsidRPr="007C06A9">
        <w:rPr>
          <w:i/>
          <w:iCs/>
        </w:rPr>
        <w:t xml:space="preserve">Навчальний </w:t>
      </w:r>
      <w:proofErr w:type="gramStart"/>
      <w:r w:rsidRPr="007C06A9">
        <w:rPr>
          <w:i/>
          <w:iCs/>
        </w:rPr>
        <w:t>пос</w:t>
      </w:r>
      <w:proofErr w:type="gramEnd"/>
      <w:r w:rsidRPr="007C06A9">
        <w:rPr>
          <w:i/>
          <w:iCs/>
        </w:rPr>
        <w:t>ібник призначений  для лекційн</w:t>
      </w:r>
      <w:r>
        <w:rPr>
          <w:i/>
          <w:iCs/>
          <w:lang w:val="uk-UA"/>
        </w:rPr>
        <w:t>их</w:t>
      </w:r>
      <w:r w:rsidRPr="007C06A9">
        <w:rPr>
          <w:i/>
          <w:iCs/>
        </w:rPr>
        <w:t xml:space="preserve"> і практичн</w:t>
      </w:r>
      <w:r>
        <w:rPr>
          <w:i/>
          <w:iCs/>
          <w:lang w:val="uk-UA"/>
        </w:rPr>
        <w:t>них</w:t>
      </w:r>
      <w:r w:rsidRPr="007C06A9">
        <w:rPr>
          <w:i/>
          <w:iCs/>
        </w:rPr>
        <w:t xml:space="preserve"> занят</w:t>
      </w:r>
      <w:r>
        <w:rPr>
          <w:i/>
          <w:iCs/>
          <w:lang w:val="uk-UA"/>
        </w:rPr>
        <w:t>ь</w:t>
      </w:r>
      <w:r w:rsidRPr="007C06A9">
        <w:rPr>
          <w:i/>
          <w:iCs/>
        </w:rPr>
        <w:t>, а також самостійної роботи  студентів усіх  форм  навчання  в  першому семестрі. В</w:t>
      </w:r>
      <w:r>
        <w:rPr>
          <w:i/>
          <w:iCs/>
          <w:lang w:val="uk-UA"/>
        </w:rPr>
        <w:t xml:space="preserve">ін </w:t>
      </w:r>
      <w:r w:rsidRPr="007C06A9">
        <w:rPr>
          <w:i/>
          <w:iCs/>
        </w:rPr>
        <w:t>містить  в  готовому виді  основні  визначення і  положення  курсу  на</w:t>
      </w:r>
      <w:r>
        <w:rPr>
          <w:i/>
          <w:iCs/>
          <w:lang w:val="uk-UA"/>
        </w:rPr>
        <w:t>рис</w:t>
      </w:r>
      <w:r w:rsidRPr="007C06A9">
        <w:rPr>
          <w:i/>
          <w:iCs/>
        </w:rPr>
        <w:t xml:space="preserve">ної геометрії і  інженерної графіки,  пояснюючі ілюстрації і  креслення-заготівлі для лекцій, текстові і  графічні умови завдань для практичного заняття, тести для самоконтролю в  повній відповідності з  робочими  програмами. Усе   це  дозволяє позбавити студента від рутинної роботи при конспектуванні лекцій і </w:t>
      </w:r>
      <w:proofErr w:type="gramStart"/>
      <w:r w:rsidRPr="007C06A9">
        <w:rPr>
          <w:i/>
          <w:iCs/>
        </w:rPr>
        <w:t>р</w:t>
      </w:r>
      <w:proofErr w:type="gramEnd"/>
      <w:r w:rsidRPr="007C06A9">
        <w:rPr>
          <w:i/>
          <w:iCs/>
        </w:rPr>
        <w:t xml:space="preserve">ішенні завдань, і дає можливість сконцентрувати  свою   увагу на повнішому засвоєнні </w:t>
      </w:r>
      <w:r>
        <w:rPr>
          <w:i/>
          <w:iCs/>
          <w:lang w:val="uk-UA"/>
        </w:rPr>
        <w:t xml:space="preserve">навчальної </w:t>
      </w:r>
      <w:r w:rsidRPr="007C06A9">
        <w:rPr>
          <w:i/>
          <w:iCs/>
        </w:rPr>
        <w:t>інформації.</w:t>
      </w:r>
    </w:p>
    <w:p w:rsidR="006320A6" w:rsidRPr="007E29AE" w:rsidRDefault="006320A6" w:rsidP="006320A6">
      <w:pPr>
        <w:ind w:firstLine="720"/>
        <w:rPr>
          <w:i/>
          <w:iCs/>
          <w:lang w:val="uk-UA"/>
        </w:rPr>
      </w:pPr>
      <w:r>
        <w:rPr>
          <w:i/>
          <w:iCs/>
          <w:lang w:val="uk-UA"/>
        </w:rPr>
        <w:t>В посібнику показане з</w:t>
      </w:r>
      <w:r w:rsidRPr="007E29AE">
        <w:rPr>
          <w:i/>
          <w:iCs/>
          <w:lang w:val="uk-UA"/>
        </w:rPr>
        <w:t>астосування системи тривимірного геометричного моделювання КОМПАС- 3</w:t>
      </w:r>
      <w:r>
        <w:rPr>
          <w:i/>
          <w:iCs/>
          <w:lang w:val="en-US"/>
        </w:rPr>
        <w:t>D</w:t>
      </w:r>
      <w:r w:rsidRPr="007E29AE">
        <w:rPr>
          <w:i/>
          <w:iCs/>
          <w:lang w:val="uk-UA"/>
        </w:rPr>
        <w:t xml:space="preserve"> для вирішення завдань </w:t>
      </w:r>
      <w:r>
        <w:rPr>
          <w:i/>
          <w:iCs/>
          <w:lang w:val="uk-UA"/>
        </w:rPr>
        <w:t>з</w:t>
      </w:r>
      <w:r w:rsidRPr="007E29AE">
        <w:rPr>
          <w:i/>
          <w:iCs/>
          <w:lang w:val="uk-UA"/>
        </w:rPr>
        <w:t xml:space="preserve"> на</w:t>
      </w:r>
      <w:r>
        <w:rPr>
          <w:i/>
          <w:iCs/>
          <w:lang w:val="uk-UA"/>
        </w:rPr>
        <w:t xml:space="preserve">рисної </w:t>
      </w:r>
      <w:r w:rsidRPr="007E29AE">
        <w:rPr>
          <w:i/>
          <w:iCs/>
          <w:lang w:val="uk-UA"/>
        </w:rPr>
        <w:t xml:space="preserve">геометри.  Викладена методика і послідовність побудови тривимірних зображень тіл, що складаються з різних поверхонь, і переріз їх площинами </w:t>
      </w:r>
      <w:r>
        <w:rPr>
          <w:i/>
          <w:iCs/>
          <w:lang w:val="uk-UA"/>
        </w:rPr>
        <w:t>особливого</w:t>
      </w:r>
      <w:r w:rsidRPr="007E29AE">
        <w:rPr>
          <w:i/>
          <w:iCs/>
          <w:lang w:val="uk-UA"/>
        </w:rPr>
        <w:t xml:space="preserve"> положення з використанням засобів програмного пакету КОМПАС- 3</w:t>
      </w:r>
      <w:r>
        <w:rPr>
          <w:i/>
          <w:iCs/>
          <w:lang w:val="en-US"/>
        </w:rPr>
        <w:t>D</w:t>
      </w:r>
      <w:r w:rsidRPr="007E29AE">
        <w:rPr>
          <w:i/>
          <w:iCs/>
          <w:lang w:val="uk-UA"/>
        </w:rPr>
        <w:t>V</w:t>
      </w:r>
      <w:r>
        <w:rPr>
          <w:i/>
          <w:iCs/>
          <w:lang w:val="uk-UA"/>
        </w:rPr>
        <w:t>10</w:t>
      </w:r>
      <w:r w:rsidRPr="007E29AE">
        <w:rPr>
          <w:i/>
          <w:iCs/>
          <w:lang w:val="uk-UA"/>
        </w:rPr>
        <w:t>. Приведен</w:t>
      </w:r>
      <w:r>
        <w:rPr>
          <w:i/>
          <w:iCs/>
          <w:lang w:val="uk-UA"/>
        </w:rPr>
        <w:t>а</w:t>
      </w:r>
      <w:r w:rsidRPr="007E29AE">
        <w:rPr>
          <w:i/>
          <w:iCs/>
          <w:lang w:val="uk-UA"/>
        </w:rPr>
        <w:t xml:space="preserve"> технологія отримання двовимірного</w:t>
      </w:r>
      <w:r>
        <w:rPr>
          <w:i/>
          <w:iCs/>
          <w:lang w:val="uk-UA"/>
        </w:rPr>
        <w:t xml:space="preserve"> </w:t>
      </w:r>
      <w:r w:rsidRPr="007E29AE">
        <w:rPr>
          <w:i/>
          <w:iCs/>
          <w:lang w:val="uk-UA"/>
        </w:rPr>
        <w:t>креслення побудованої моделі, теоретичний і графічний матеріал по3</w:t>
      </w:r>
      <w:r>
        <w:rPr>
          <w:i/>
          <w:iCs/>
          <w:lang w:val="en-US"/>
        </w:rPr>
        <w:t>D</w:t>
      </w:r>
      <w:r>
        <w:rPr>
          <w:i/>
          <w:iCs/>
          <w:lang w:val="uk-UA"/>
        </w:rPr>
        <w:t xml:space="preserve"> </w:t>
      </w:r>
      <w:r w:rsidRPr="007E29AE">
        <w:rPr>
          <w:i/>
          <w:iCs/>
          <w:lang w:val="uk-UA"/>
        </w:rPr>
        <w:t>моделю</w:t>
      </w:r>
      <w:r>
        <w:rPr>
          <w:i/>
          <w:iCs/>
          <w:lang w:val="uk-UA"/>
        </w:rPr>
        <w:t>ванню</w:t>
      </w:r>
      <w:r w:rsidRPr="007E29AE">
        <w:rPr>
          <w:i/>
          <w:iCs/>
          <w:lang w:val="uk-UA"/>
        </w:rPr>
        <w:t xml:space="preserve">, а також варіанти завдань і приклади виконання </w:t>
      </w:r>
      <w:r>
        <w:rPr>
          <w:i/>
          <w:iCs/>
          <w:lang w:val="uk-UA"/>
        </w:rPr>
        <w:t xml:space="preserve">різних </w:t>
      </w:r>
      <w:r w:rsidRPr="007E29AE">
        <w:rPr>
          <w:i/>
          <w:iCs/>
          <w:lang w:val="uk-UA"/>
        </w:rPr>
        <w:t>етапів побудови і оформлення завдань.</w:t>
      </w:r>
    </w:p>
    <w:p w:rsidR="006320A6" w:rsidRPr="00292A8B" w:rsidRDefault="006320A6" w:rsidP="006320A6">
      <w:pPr>
        <w:ind w:firstLine="720"/>
        <w:rPr>
          <w:i/>
          <w:iCs/>
        </w:rPr>
      </w:pPr>
      <w:r w:rsidRPr="007E29AE">
        <w:rPr>
          <w:i/>
          <w:iCs/>
          <w:lang w:val="uk-UA"/>
        </w:rPr>
        <w:t xml:space="preserve">Зміст, структура і методика представлення </w:t>
      </w:r>
      <w:r>
        <w:rPr>
          <w:i/>
          <w:iCs/>
          <w:lang w:val="uk-UA"/>
        </w:rPr>
        <w:t xml:space="preserve">навчального </w:t>
      </w:r>
      <w:r w:rsidRPr="007E29AE">
        <w:rPr>
          <w:i/>
          <w:iCs/>
          <w:lang w:val="uk-UA"/>
        </w:rPr>
        <w:t xml:space="preserve">матеріалу в посібнику повністю відповідають вимогам державних освітніх стандартів вищої професійної освіти і переліку </w:t>
      </w:r>
      <w:r>
        <w:rPr>
          <w:i/>
          <w:iCs/>
          <w:lang w:val="uk-UA"/>
        </w:rPr>
        <w:t>с</w:t>
      </w:r>
      <w:r w:rsidRPr="007E29AE">
        <w:rPr>
          <w:i/>
          <w:iCs/>
          <w:lang w:val="uk-UA"/>
        </w:rPr>
        <w:t>формованих загальнокультурних і професійних компетенцій по дисциплінах "На</w:t>
      </w:r>
      <w:r>
        <w:rPr>
          <w:i/>
          <w:iCs/>
          <w:lang w:val="uk-UA"/>
        </w:rPr>
        <w:t>рис</w:t>
      </w:r>
      <w:r w:rsidRPr="007E29AE">
        <w:rPr>
          <w:i/>
          <w:iCs/>
          <w:lang w:val="uk-UA"/>
        </w:rPr>
        <w:t xml:space="preserve">на геометрія" і "Інженерна </w:t>
      </w:r>
      <w:r>
        <w:rPr>
          <w:i/>
          <w:iCs/>
          <w:lang w:val="uk-UA"/>
        </w:rPr>
        <w:t xml:space="preserve">та машинна </w:t>
      </w:r>
      <w:r w:rsidRPr="007E29AE">
        <w:rPr>
          <w:i/>
          <w:iCs/>
          <w:lang w:val="uk-UA"/>
        </w:rPr>
        <w:t xml:space="preserve">графіка" для кваліфікації випускника "Бакалавр" по напрямах підготовки : , 270800 "Будівництво". </w:t>
      </w:r>
      <w:proofErr w:type="gramStart"/>
      <w:r w:rsidRPr="00292A8B">
        <w:rPr>
          <w:i/>
          <w:iCs/>
        </w:rPr>
        <w:t>Пос</w:t>
      </w:r>
      <w:proofErr w:type="gramEnd"/>
      <w:r w:rsidRPr="00292A8B">
        <w:rPr>
          <w:i/>
          <w:iCs/>
        </w:rPr>
        <w:t xml:space="preserve">ібник також може бути рекомендований для роботи студентів і інших напрямів, оскільки </w:t>
      </w:r>
      <w:r>
        <w:rPr>
          <w:i/>
          <w:iCs/>
          <w:lang w:val="uk-UA"/>
        </w:rPr>
        <w:t xml:space="preserve">вміщує </w:t>
      </w:r>
      <w:r w:rsidRPr="00292A8B">
        <w:rPr>
          <w:i/>
          <w:iCs/>
        </w:rPr>
        <w:t>загальні правила побудови зображень просторових об'єктів на площині.</w:t>
      </w:r>
    </w:p>
    <w:p w:rsidR="006320A6" w:rsidRDefault="006320A6" w:rsidP="006320A6">
      <w:pPr>
        <w:spacing w:line="200" w:lineRule="exact"/>
        <w:rPr>
          <w:sz w:val="20"/>
          <w:szCs w:val="20"/>
        </w:rPr>
      </w:pPr>
    </w:p>
    <w:p w:rsidR="006320A6" w:rsidRDefault="006320A6" w:rsidP="006320A6">
      <w:pPr>
        <w:spacing w:before="8" w:line="180" w:lineRule="exact"/>
        <w:rPr>
          <w:rFonts w:ascii="Calibri" w:hAnsi="Calibri" w:cs="Calibri"/>
          <w:sz w:val="18"/>
          <w:szCs w:val="18"/>
        </w:rPr>
      </w:pPr>
    </w:p>
    <w:p w:rsidR="009E6BE9" w:rsidRDefault="009E6BE9">
      <w:bookmarkStart w:id="0" w:name="_GoBack"/>
      <w:bookmarkEnd w:id="0"/>
    </w:p>
    <w:sectPr w:rsidR="009E6B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A6"/>
    <w:rsid w:val="006320A6"/>
    <w:rsid w:val="009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6320A6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6320A6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2015-12-03T07:22:00Z</dcterms:created>
  <dcterms:modified xsi:type="dcterms:W3CDTF">2015-12-03T07:23:00Z</dcterms:modified>
</cp:coreProperties>
</file>