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74" w:rsidRPr="00480144" w:rsidRDefault="00AD565A" w:rsidP="00D06951">
      <w:pPr>
        <w:spacing w:after="0" w:line="360" w:lineRule="auto"/>
        <w:ind w:firstLine="709"/>
        <w:jc w:val="center"/>
        <w:rPr>
          <w:b/>
        </w:rPr>
      </w:pPr>
      <w:r w:rsidRPr="00480144">
        <w:rPr>
          <w:b/>
        </w:rPr>
        <w:t xml:space="preserve">ВЛИВ ЕКСПЕРИМЕНТАЛЬНОЇ ПРОГРАМИ </w:t>
      </w:r>
      <w:r w:rsidR="009F4DBB" w:rsidRPr="00480144">
        <w:rPr>
          <w:b/>
        </w:rPr>
        <w:t>ТРЕНУВАННЯ</w:t>
      </w:r>
      <w:r w:rsidRPr="00480144">
        <w:rPr>
          <w:b/>
        </w:rPr>
        <w:t xml:space="preserve"> З АРМСПОРТУ НА СИЛОВІ ПОКАЗНИКИ </w:t>
      </w:r>
      <w:r w:rsidR="00DE56CF">
        <w:rPr>
          <w:b/>
          <w:lang w:val="ru-RU"/>
        </w:rPr>
        <w:tab/>
        <w:t xml:space="preserve">ОСНОВНИХ М'ЯЗОВИХ ГРУП </w:t>
      </w:r>
      <w:r w:rsidRPr="00480144">
        <w:rPr>
          <w:b/>
        </w:rPr>
        <w:t>16</w:t>
      </w:r>
      <w:r w:rsidR="00A764C2" w:rsidRPr="00480144">
        <w:rPr>
          <w:b/>
          <w:lang w:val="ru-RU"/>
        </w:rPr>
        <w:t>‒</w:t>
      </w:r>
      <w:r w:rsidR="00A764C2" w:rsidRPr="00480144">
        <w:rPr>
          <w:b/>
        </w:rPr>
        <w:t>17</w:t>
      </w:r>
      <w:r w:rsidR="00A764C2" w:rsidRPr="00480144">
        <w:rPr>
          <w:b/>
          <w:lang w:val="ru-RU"/>
        </w:rPr>
        <w:t>-</w:t>
      </w:r>
      <w:r w:rsidRPr="00480144">
        <w:rPr>
          <w:b/>
        </w:rPr>
        <w:t>РІЧНИХ РУКОБОРЦІВ</w:t>
      </w:r>
    </w:p>
    <w:p w:rsidR="00AD565A" w:rsidRPr="00480144" w:rsidRDefault="00AD565A" w:rsidP="00D06951">
      <w:pPr>
        <w:spacing w:after="0" w:line="360" w:lineRule="auto"/>
        <w:jc w:val="right"/>
        <w:rPr>
          <w:b/>
        </w:rPr>
      </w:pPr>
      <w:r w:rsidRPr="00480144">
        <w:rPr>
          <w:b/>
        </w:rPr>
        <w:t>Камаєв О.</w:t>
      </w:r>
      <w:r w:rsidR="00480144">
        <w:rPr>
          <w:b/>
        </w:rPr>
        <w:t xml:space="preserve"> </w:t>
      </w:r>
      <w:r w:rsidRPr="00480144">
        <w:rPr>
          <w:b/>
        </w:rPr>
        <w:t>І., Безкоровайний Д.</w:t>
      </w:r>
      <w:r w:rsidR="00480144">
        <w:rPr>
          <w:b/>
        </w:rPr>
        <w:t xml:space="preserve"> </w:t>
      </w:r>
      <w:r w:rsidRPr="00480144">
        <w:rPr>
          <w:b/>
        </w:rPr>
        <w:t>О.</w:t>
      </w:r>
    </w:p>
    <w:p w:rsidR="00AD565A" w:rsidRPr="00480144" w:rsidRDefault="00AD565A" w:rsidP="00D06951">
      <w:pPr>
        <w:spacing w:after="0" w:line="360" w:lineRule="auto"/>
        <w:jc w:val="right"/>
        <w:rPr>
          <w:b/>
        </w:rPr>
      </w:pPr>
      <w:r w:rsidRPr="00480144">
        <w:rPr>
          <w:b/>
        </w:rPr>
        <w:t>Харківська державна академія фізичної культури</w:t>
      </w:r>
    </w:p>
    <w:p w:rsidR="00AD565A" w:rsidRPr="00480144" w:rsidRDefault="00AD565A" w:rsidP="00D06951">
      <w:pPr>
        <w:spacing w:after="0" w:line="360" w:lineRule="auto"/>
        <w:jc w:val="right"/>
        <w:rPr>
          <w:b/>
          <w:lang w:val="ru-RU"/>
        </w:rPr>
      </w:pPr>
      <w:r w:rsidRPr="00480144">
        <w:rPr>
          <w:b/>
        </w:rPr>
        <w:t>Харківська національна академія міського господарства</w:t>
      </w:r>
    </w:p>
    <w:p w:rsidR="0031462E" w:rsidRDefault="00AD565A" w:rsidP="00D06951">
      <w:pPr>
        <w:spacing w:after="0" w:line="360" w:lineRule="auto"/>
        <w:ind w:firstLine="709"/>
        <w:jc w:val="both"/>
        <w:rPr>
          <w:i/>
          <w:lang w:val="ru-RU"/>
        </w:rPr>
      </w:pPr>
      <w:r w:rsidRPr="00480144">
        <w:rPr>
          <w:b/>
        </w:rPr>
        <w:t>Анотація</w:t>
      </w:r>
      <w:r w:rsidRPr="00AA41B8">
        <w:rPr>
          <w:b/>
        </w:rPr>
        <w:t>.</w:t>
      </w:r>
      <w:r w:rsidRPr="00AA41B8">
        <w:t xml:space="preserve"> </w:t>
      </w:r>
      <w:r w:rsidR="00AA41B8" w:rsidRPr="00AA41B8">
        <w:rPr>
          <w:i/>
        </w:rPr>
        <w:t>Р</w:t>
      </w:r>
      <w:r w:rsidR="0031462E" w:rsidRPr="00AA41B8">
        <w:rPr>
          <w:i/>
        </w:rPr>
        <w:t>озгля</w:t>
      </w:r>
      <w:r w:rsidR="00706C18" w:rsidRPr="00AA41B8">
        <w:rPr>
          <w:i/>
        </w:rPr>
        <w:t>нуто</w:t>
      </w:r>
      <w:r w:rsidR="0031462E" w:rsidRPr="0031462E">
        <w:rPr>
          <w:i/>
        </w:rPr>
        <w:t xml:space="preserve"> особливості впливу експериментальної прогр</w:t>
      </w:r>
      <w:r w:rsidR="00706C18">
        <w:rPr>
          <w:i/>
        </w:rPr>
        <w:t>ами тренувань</w:t>
      </w:r>
      <w:r w:rsidR="00AA41B8">
        <w:rPr>
          <w:i/>
        </w:rPr>
        <w:t xml:space="preserve"> з армспорту, яка була розроблена </w:t>
      </w:r>
      <w:r w:rsidR="00AA41B8" w:rsidRPr="00AA41B8">
        <w:rPr>
          <w:i/>
        </w:rPr>
        <w:t>в</w:t>
      </w:r>
      <w:r w:rsidR="00AA41B8" w:rsidRPr="00AA41B8">
        <w:rPr>
          <w:i/>
          <w:color w:val="000000"/>
        </w:rPr>
        <w:t>иходячи з вікових змін в організ</w:t>
      </w:r>
      <w:r w:rsidR="00AA41B8">
        <w:rPr>
          <w:i/>
          <w:color w:val="000000"/>
        </w:rPr>
        <w:t>мі юних спортсменів, особливостей</w:t>
      </w:r>
      <w:r w:rsidR="00AA41B8" w:rsidRPr="00AA41B8">
        <w:rPr>
          <w:i/>
          <w:color w:val="000000"/>
        </w:rPr>
        <w:t xml:space="preserve"> розвитку сили та силової витривалості у них, структури багаторічної підготовки спортсменів, запропонованої В.</w:t>
      </w:r>
      <w:r w:rsidR="00AA41B8" w:rsidRPr="00AA41B8">
        <w:rPr>
          <w:i/>
          <w:color w:val="000000"/>
          <w:lang w:val="ru-RU"/>
        </w:rPr>
        <w:t> </w:t>
      </w:r>
      <w:r w:rsidR="00AA41B8" w:rsidRPr="00AA41B8">
        <w:rPr>
          <w:i/>
          <w:color w:val="000000"/>
        </w:rPr>
        <w:t>Н.</w:t>
      </w:r>
      <w:r w:rsidR="00AA41B8" w:rsidRPr="00AA41B8">
        <w:rPr>
          <w:i/>
          <w:color w:val="000000"/>
          <w:lang w:val="ru-RU"/>
        </w:rPr>
        <w:t> </w:t>
      </w:r>
      <w:r w:rsidR="00AA41B8">
        <w:rPr>
          <w:i/>
          <w:color w:val="000000"/>
        </w:rPr>
        <w:t>Платоновим (2004)</w:t>
      </w:r>
      <w:r w:rsidR="00AA41B8" w:rsidRPr="00AA41B8">
        <w:rPr>
          <w:i/>
          <w:color w:val="000000"/>
        </w:rPr>
        <w:t xml:space="preserve"> на етапі спеціалізованої базової підготовки</w:t>
      </w:r>
      <w:r w:rsidR="00AA41B8">
        <w:rPr>
          <w:i/>
          <w:color w:val="000000"/>
        </w:rPr>
        <w:t>,</w:t>
      </w:r>
      <w:r w:rsidR="00706C18">
        <w:rPr>
          <w:i/>
        </w:rPr>
        <w:t xml:space="preserve"> на розвиток сили та</w:t>
      </w:r>
      <w:r w:rsidR="0031462E" w:rsidRPr="0031462E">
        <w:rPr>
          <w:i/>
        </w:rPr>
        <w:t xml:space="preserve"> статичної силової витривалості осно</w:t>
      </w:r>
      <w:r w:rsidR="00706C18">
        <w:rPr>
          <w:i/>
        </w:rPr>
        <w:t>вних м'язових груп армспортсмені</w:t>
      </w:r>
      <w:r w:rsidR="0031462E" w:rsidRPr="0031462E">
        <w:rPr>
          <w:i/>
        </w:rPr>
        <w:t xml:space="preserve">в. У дослідженнях </w:t>
      </w:r>
      <w:r w:rsidR="00706C18">
        <w:rPr>
          <w:i/>
        </w:rPr>
        <w:t xml:space="preserve">прийняло участь 30 спортсменів 16-17 </w:t>
      </w:r>
      <w:r w:rsidR="0031462E" w:rsidRPr="0031462E">
        <w:rPr>
          <w:i/>
        </w:rPr>
        <w:t>років</w:t>
      </w:r>
      <w:r w:rsidR="00AA41B8">
        <w:rPr>
          <w:i/>
        </w:rPr>
        <w:t>, по 15 в експериментальній і контрольній групах</w:t>
      </w:r>
      <w:r w:rsidR="0031462E" w:rsidRPr="0031462E">
        <w:rPr>
          <w:i/>
        </w:rPr>
        <w:t xml:space="preserve">. </w:t>
      </w:r>
      <w:r w:rsidR="00AA41B8">
        <w:rPr>
          <w:i/>
        </w:rPr>
        <w:t xml:space="preserve">Контрольна </w:t>
      </w:r>
      <w:r w:rsidR="00661707">
        <w:rPr>
          <w:i/>
        </w:rPr>
        <w:t>група тренувалася за традиційною програмою.</w:t>
      </w:r>
      <w:r w:rsidR="00AA41B8">
        <w:rPr>
          <w:i/>
        </w:rPr>
        <w:t xml:space="preserve"> </w:t>
      </w:r>
      <w:r w:rsidR="0031462E" w:rsidRPr="0031462E">
        <w:rPr>
          <w:i/>
        </w:rPr>
        <w:t>Встановлено, що блокова система розподілу навантажень у річному макроц</w:t>
      </w:r>
      <w:r w:rsidR="00706C18">
        <w:rPr>
          <w:i/>
        </w:rPr>
        <w:t>иклі є досить ефективною. Так, у</w:t>
      </w:r>
      <w:r w:rsidR="0031462E" w:rsidRPr="0031462E">
        <w:rPr>
          <w:i/>
        </w:rPr>
        <w:t xml:space="preserve">сі досліджувані силові показники спортсменів експериментальної програми достовірно покращилися </w:t>
      </w:r>
      <w:r w:rsidR="00706C18">
        <w:rPr>
          <w:i/>
        </w:rPr>
        <w:t>наприкінці</w:t>
      </w:r>
      <w:r w:rsidR="0031462E" w:rsidRPr="0031462E">
        <w:rPr>
          <w:i/>
        </w:rPr>
        <w:t xml:space="preserve"> експерименту.</w:t>
      </w:r>
    </w:p>
    <w:p w:rsidR="00805D8A" w:rsidRPr="00D06951" w:rsidRDefault="00805D8A" w:rsidP="00D06951">
      <w:pPr>
        <w:spacing w:after="0" w:line="360" w:lineRule="auto"/>
        <w:ind w:firstLine="709"/>
        <w:jc w:val="both"/>
        <w:rPr>
          <w:b/>
          <w:i/>
        </w:rPr>
      </w:pPr>
      <w:r w:rsidRPr="00480144">
        <w:rPr>
          <w:b/>
          <w:color w:val="000000"/>
        </w:rPr>
        <w:t>Ключові слова.</w:t>
      </w:r>
      <w:r w:rsidRPr="00D06951">
        <w:rPr>
          <w:color w:val="000000"/>
        </w:rPr>
        <w:t xml:space="preserve"> </w:t>
      </w:r>
      <w:r w:rsidR="004B7244" w:rsidRPr="00D06951">
        <w:rPr>
          <w:i/>
          <w:color w:val="000000"/>
        </w:rPr>
        <w:t>Армспорт, експериментальна група</w:t>
      </w:r>
      <w:r w:rsidR="00706C18">
        <w:rPr>
          <w:i/>
          <w:color w:val="000000"/>
        </w:rPr>
        <w:t xml:space="preserve">, річний макроцикл,статична витривалість </w:t>
      </w:r>
      <w:r w:rsidR="004B7244" w:rsidRPr="00D06951">
        <w:rPr>
          <w:i/>
        </w:rPr>
        <w:t>.</w:t>
      </w:r>
    </w:p>
    <w:p w:rsidR="009F4DBB" w:rsidRPr="00480144" w:rsidRDefault="004B7244" w:rsidP="00D06951">
      <w:pPr>
        <w:spacing w:after="0" w:line="360" w:lineRule="auto"/>
        <w:ind w:firstLine="709"/>
        <w:jc w:val="both"/>
        <w:rPr>
          <w:i/>
          <w:lang w:val="ru-RU"/>
        </w:rPr>
      </w:pPr>
      <w:r w:rsidRPr="00480144">
        <w:rPr>
          <w:b/>
          <w:lang w:val="ru-RU"/>
        </w:rPr>
        <w:t>Аннотация.</w:t>
      </w:r>
      <w:r w:rsidRPr="00D06951">
        <w:rPr>
          <w:lang w:val="ru-RU"/>
        </w:rPr>
        <w:t xml:space="preserve"> </w:t>
      </w:r>
      <w:r w:rsidR="00706C18">
        <w:rPr>
          <w:i/>
          <w:lang w:val="ru-RU"/>
        </w:rPr>
        <w:t>Камаев </w:t>
      </w:r>
      <w:r w:rsidR="009F4DBB" w:rsidRPr="00D06951">
        <w:rPr>
          <w:i/>
          <w:lang w:val="ru-RU"/>
        </w:rPr>
        <w:t>О</w:t>
      </w:r>
      <w:r w:rsidR="00706C18">
        <w:rPr>
          <w:i/>
          <w:lang w:val="ru-RU"/>
        </w:rPr>
        <w:t>. </w:t>
      </w:r>
      <w:r w:rsidR="009F4DBB" w:rsidRPr="00D06951">
        <w:rPr>
          <w:i/>
          <w:lang w:val="ru-RU"/>
        </w:rPr>
        <w:t>И</w:t>
      </w:r>
      <w:r w:rsidR="00706C18">
        <w:rPr>
          <w:i/>
          <w:lang w:val="ru-RU"/>
        </w:rPr>
        <w:t>., Бескоровайный </w:t>
      </w:r>
      <w:r w:rsidR="009F4DBB" w:rsidRPr="00D06951">
        <w:rPr>
          <w:i/>
          <w:lang w:val="ru-RU"/>
        </w:rPr>
        <w:t>Д</w:t>
      </w:r>
      <w:r w:rsidR="00706C18">
        <w:rPr>
          <w:i/>
          <w:lang w:val="ru-RU"/>
        </w:rPr>
        <w:t>. </w:t>
      </w:r>
      <w:r w:rsidR="009F4DBB" w:rsidRPr="00D06951">
        <w:rPr>
          <w:i/>
          <w:lang w:val="ru-RU"/>
        </w:rPr>
        <w:t>А</w:t>
      </w:r>
      <w:r w:rsidR="009F4DBB" w:rsidRPr="00480144">
        <w:rPr>
          <w:i/>
          <w:lang w:val="ru-RU"/>
        </w:rPr>
        <w:t>. „Влиян</w:t>
      </w:r>
      <w:r w:rsidR="00A764C2" w:rsidRPr="00480144">
        <w:rPr>
          <w:i/>
          <w:lang w:val="ru-RU"/>
        </w:rPr>
        <w:t xml:space="preserve">ие экспериментальной программы </w:t>
      </w:r>
      <w:r w:rsidR="009F4DBB" w:rsidRPr="00480144">
        <w:rPr>
          <w:i/>
          <w:lang w:val="ru-RU"/>
        </w:rPr>
        <w:t xml:space="preserve">тренировок по армспорту на силовые показатели </w:t>
      </w:r>
      <w:r w:rsidR="00DE56CF">
        <w:rPr>
          <w:i/>
          <w:lang w:val="ru-RU"/>
        </w:rPr>
        <w:t xml:space="preserve">основных мышечных групп </w:t>
      </w:r>
      <w:r w:rsidR="009F4DBB" w:rsidRPr="00480144">
        <w:rPr>
          <w:i/>
          <w:lang w:val="ru-RU"/>
        </w:rPr>
        <w:t>16</w:t>
      </w:r>
      <w:r w:rsidR="00A764C2" w:rsidRPr="00480144">
        <w:rPr>
          <w:i/>
          <w:color w:val="000000"/>
          <w:lang w:val="ru-RU"/>
        </w:rPr>
        <w:t>‒</w:t>
      </w:r>
      <w:r w:rsidR="00A764C2" w:rsidRPr="00480144">
        <w:rPr>
          <w:i/>
          <w:lang w:val="ru-RU"/>
        </w:rPr>
        <w:t>17-</w:t>
      </w:r>
      <w:r w:rsidR="009F4DBB" w:rsidRPr="00480144">
        <w:rPr>
          <w:i/>
          <w:lang w:val="ru-RU"/>
        </w:rPr>
        <w:t xml:space="preserve">летних рукоборцев”. </w:t>
      </w:r>
      <w:r w:rsidR="00661707" w:rsidRPr="00661707">
        <w:rPr>
          <w:i/>
          <w:lang w:val="ru-RU"/>
        </w:rPr>
        <w:t>Рассмотрены особенности влияния экспериментальной программы тренировок по армспорту, которая была разработана исходя из возрастных изменений в организме юных спортсменов, особенностей развития силы и силовой выносливости у них, структуры многолетней подготовки спортсменов, предложенной В. Н. Платоновым (2004) на этапе специализированной базовой подготовки, на развитие силы и статической силовой выносливости основ</w:t>
      </w:r>
      <w:r w:rsidR="00661707">
        <w:rPr>
          <w:i/>
          <w:lang w:val="ru-RU"/>
        </w:rPr>
        <w:t>ных мышечных групп армспортсмено</w:t>
      </w:r>
      <w:r w:rsidR="00661707" w:rsidRPr="00661707">
        <w:rPr>
          <w:i/>
          <w:lang w:val="ru-RU"/>
        </w:rPr>
        <w:t xml:space="preserve">в. </w:t>
      </w:r>
      <w:proofErr w:type="gramStart"/>
      <w:r w:rsidR="00661707" w:rsidRPr="00661707">
        <w:rPr>
          <w:i/>
          <w:lang w:val="ru-RU"/>
        </w:rPr>
        <w:t xml:space="preserve">В </w:t>
      </w:r>
      <w:r w:rsidR="00661707" w:rsidRPr="00661707">
        <w:rPr>
          <w:i/>
          <w:lang w:val="ru-RU"/>
        </w:rPr>
        <w:lastRenderedPageBreak/>
        <w:t>исследованиях приняло участие 30 спортсменов 16</w:t>
      </w:r>
      <w:r w:rsidR="00661707" w:rsidRPr="00480144">
        <w:rPr>
          <w:i/>
          <w:color w:val="000000"/>
          <w:lang w:val="ru-RU"/>
        </w:rPr>
        <w:t>‒</w:t>
      </w:r>
      <w:r w:rsidR="00661707" w:rsidRPr="00661707">
        <w:rPr>
          <w:i/>
          <w:lang w:val="ru-RU"/>
        </w:rPr>
        <w:t>17 лет, по 15 в экспериментальной и контрольной группах.</w:t>
      </w:r>
      <w:proofErr w:type="gramEnd"/>
      <w:r w:rsidR="00661707" w:rsidRPr="00661707">
        <w:rPr>
          <w:i/>
          <w:lang w:val="ru-RU"/>
        </w:rPr>
        <w:t xml:space="preserve"> Контрольная группа тренировалась по традиционной программе. Установлено, что блочная система распределения нагрузок в </w:t>
      </w:r>
      <w:proofErr w:type="gramStart"/>
      <w:r w:rsidR="00661707" w:rsidRPr="00661707">
        <w:rPr>
          <w:i/>
          <w:lang w:val="ru-RU"/>
        </w:rPr>
        <w:t>годовом</w:t>
      </w:r>
      <w:proofErr w:type="gramEnd"/>
      <w:r w:rsidR="00661707" w:rsidRPr="00661707">
        <w:rPr>
          <w:i/>
          <w:lang w:val="ru-RU"/>
        </w:rPr>
        <w:t xml:space="preserve"> макроцикле достаточно эффективна. Так, все исследуемые силовые показатели спортсменов экспериментальной программы достоверно улучшились </w:t>
      </w:r>
      <w:proofErr w:type="gramStart"/>
      <w:r w:rsidR="00661707" w:rsidRPr="00661707">
        <w:rPr>
          <w:i/>
          <w:lang w:val="ru-RU"/>
        </w:rPr>
        <w:t>конце</w:t>
      </w:r>
      <w:proofErr w:type="gramEnd"/>
      <w:r w:rsidR="00661707" w:rsidRPr="00661707">
        <w:rPr>
          <w:i/>
          <w:lang w:val="ru-RU"/>
        </w:rPr>
        <w:t xml:space="preserve"> эксперимента.</w:t>
      </w:r>
    </w:p>
    <w:p w:rsidR="004B7244" w:rsidRPr="00D06951" w:rsidRDefault="004B7244" w:rsidP="00D06951">
      <w:pPr>
        <w:spacing w:after="0" w:line="360" w:lineRule="auto"/>
        <w:ind w:firstLine="709"/>
        <w:jc w:val="both"/>
        <w:rPr>
          <w:b/>
          <w:i/>
          <w:lang w:val="ru-RU"/>
        </w:rPr>
      </w:pPr>
      <w:r w:rsidRPr="00480144">
        <w:rPr>
          <w:b/>
          <w:lang w:val="ru-RU"/>
        </w:rPr>
        <w:t>Ключевые слова.</w:t>
      </w:r>
      <w:r w:rsidRPr="00D06951">
        <w:rPr>
          <w:lang w:val="ru-RU"/>
        </w:rPr>
        <w:t xml:space="preserve"> </w:t>
      </w:r>
      <w:r w:rsidRPr="00D06951">
        <w:rPr>
          <w:i/>
          <w:lang w:val="ru-RU"/>
        </w:rPr>
        <w:t>Армспорт, экспериментальная группа,</w:t>
      </w:r>
      <w:r w:rsidR="0031462E">
        <w:rPr>
          <w:i/>
          <w:lang w:val="ru-RU"/>
        </w:rPr>
        <w:t xml:space="preserve"> </w:t>
      </w:r>
      <w:proofErr w:type="gramStart"/>
      <w:r w:rsidR="0031462E">
        <w:rPr>
          <w:i/>
          <w:lang w:val="ru-RU"/>
        </w:rPr>
        <w:t>годовой</w:t>
      </w:r>
      <w:proofErr w:type="gramEnd"/>
      <w:r w:rsidR="0031462E">
        <w:rPr>
          <w:i/>
          <w:lang w:val="ru-RU"/>
        </w:rPr>
        <w:t xml:space="preserve"> макроцикл, статическая выносливость</w:t>
      </w:r>
      <w:r w:rsidRPr="00D06951">
        <w:rPr>
          <w:i/>
          <w:lang w:val="ru-RU"/>
        </w:rPr>
        <w:t>.</w:t>
      </w:r>
    </w:p>
    <w:p w:rsidR="007D2FAB" w:rsidRPr="00505E1A" w:rsidRDefault="0031462E" w:rsidP="00D06951">
      <w:pPr>
        <w:spacing w:after="0" w:line="360" w:lineRule="auto"/>
        <w:ind w:firstLine="709"/>
        <w:jc w:val="both"/>
        <w:rPr>
          <w:bCs/>
          <w:spacing w:val="-7"/>
          <w:lang w:val="en-US"/>
        </w:rPr>
      </w:pPr>
      <w:r w:rsidRPr="00017002">
        <w:rPr>
          <w:b/>
          <w:bCs/>
          <w:spacing w:val="-7"/>
          <w:lang w:val="en-US"/>
        </w:rPr>
        <w:t>Abstract.</w:t>
      </w:r>
      <w:r w:rsidR="00706C18" w:rsidRPr="00017002">
        <w:rPr>
          <w:bCs/>
          <w:spacing w:val="-7"/>
          <w:lang w:val="en-US"/>
        </w:rPr>
        <w:t xml:space="preserve"> Kamaev O. I., Bez</w:t>
      </w:r>
      <w:r w:rsidRPr="00017002">
        <w:rPr>
          <w:bCs/>
          <w:spacing w:val="-7"/>
          <w:lang w:val="en-US"/>
        </w:rPr>
        <w:t>korovainy</w:t>
      </w:r>
      <w:r w:rsidR="00706C18" w:rsidRPr="00017002">
        <w:rPr>
          <w:bCs/>
          <w:spacing w:val="-7"/>
          <w:lang w:val="en-US"/>
        </w:rPr>
        <w:t>i D. O</w:t>
      </w:r>
      <w:r w:rsidRPr="00017002">
        <w:rPr>
          <w:bCs/>
          <w:spacing w:val="-7"/>
          <w:lang w:val="en-US"/>
        </w:rPr>
        <w:t xml:space="preserve">. </w:t>
      </w:r>
      <w:r w:rsidR="007D2FAB" w:rsidRPr="007D2FAB">
        <w:rPr>
          <w:bCs/>
          <w:spacing w:val="-7"/>
          <w:lang w:val="en-US"/>
        </w:rPr>
        <w:t>"The impact of the experimenta</w:t>
      </w:r>
      <w:r w:rsidR="007D2FAB">
        <w:rPr>
          <w:bCs/>
          <w:spacing w:val="-7"/>
          <w:lang w:val="en-US"/>
        </w:rPr>
        <w:t>l program for training armsport</w:t>
      </w:r>
      <w:r w:rsidR="007D2FAB" w:rsidRPr="007D2FAB">
        <w:rPr>
          <w:bCs/>
          <w:spacing w:val="-7"/>
          <w:lang w:val="en-US"/>
        </w:rPr>
        <w:t xml:space="preserve"> on power rates of the main muscle groups of 16-17-year-old armwrestlers." The features of the influence of an experimental</w:t>
      </w:r>
      <w:r w:rsidR="007D2FAB">
        <w:rPr>
          <w:bCs/>
          <w:spacing w:val="-7"/>
          <w:lang w:val="en-US"/>
        </w:rPr>
        <w:t xml:space="preserve"> training program for armsport</w:t>
      </w:r>
      <w:r w:rsidR="007D2FAB" w:rsidRPr="007D2FAB">
        <w:rPr>
          <w:bCs/>
          <w:spacing w:val="-7"/>
          <w:lang w:val="en-US"/>
        </w:rPr>
        <w:t xml:space="preserve">, which was developed on the basis of age-related changes in the body of young athletes, especially the development of strength and endurance strength from them, the structure of long-term training of athletes proposed by V. N. </w:t>
      </w:r>
      <w:proofErr w:type="spellStart"/>
      <w:r w:rsidR="007D2FAB" w:rsidRPr="007D2FAB">
        <w:rPr>
          <w:bCs/>
          <w:spacing w:val="-7"/>
          <w:lang w:val="en-US"/>
        </w:rPr>
        <w:t>Platonov</w:t>
      </w:r>
      <w:proofErr w:type="spellEnd"/>
      <w:r w:rsidR="007D2FAB" w:rsidRPr="007D2FAB">
        <w:rPr>
          <w:bCs/>
          <w:spacing w:val="-7"/>
          <w:lang w:val="en-US"/>
        </w:rPr>
        <w:t xml:space="preserve"> (2004) at the stage of specialized basic training to develop strength and static strength endurance armwrestlers major muscle groups. The study involved 30 athletes aged 16-17, and 15 in the experimental and control groups. The control group trained on the traditional program. Found that the modular system of load distribution in the annual macrocycle is quite effective. Thus, all the studied power rates sportsmen of the experimental program significantly improved the end of the experiment.</w:t>
      </w:r>
    </w:p>
    <w:p w:rsidR="00706C18" w:rsidRPr="00017002" w:rsidRDefault="0031462E" w:rsidP="00D06951">
      <w:pPr>
        <w:spacing w:after="0" w:line="360" w:lineRule="auto"/>
        <w:ind w:firstLine="709"/>
        <w:jc w:val="both"/>
        <w:rPr>
          <w:bCs/>
          <w:lang w:val="en-US"/>
        </w:rPr>
      </w:pPr>
      <w:proofErr w:type="gramStart"/>
      <w:r w:rsidRPr="00017002">
        <w:rPr>
          <w:b/>
          <w:bCs/>
          <w:lang w:val="en-US"/>
        </w:rPr>
        <w:t>Keywords.</w:t>
      </w:r>
      <w:proofErr w:type="gramEnd"/>
      <w:r w:rsidRPr="00017002">
        <w:rPr>
          <w:bCs/>
          <w:lang w:val="en-US"/>
        </w:rPr>
        <w:t xml:space="preserve"> </w:t>
      </w:r>
      <w:proofErr w:type="gramStart"/>
      <w:r w:rsidRPr="00017002">
        <w:rPr>
          <w:bCs/>
          <w:lang w:val="en-US"/>
        </w:rPr>
        <w:t>Armsport, the experimental group, the annual macrocycle, static endurance.</w:t>
      </w:r>
      <w:proofErr w:type="gramEnd"/>
    </w:p>
    <w:p w:rsidR="00D06951" w:rsidRPr="00017002" w:rsidRDefault="00706C18" w:rsidP="00D06951">
      <w:pPr>
        <w:spacing w:after="0" w:line="360" w:lineRule="auto"/>
        <w:ind w:firstLine="709"/>
        <w:jc w:val="both"/>
        <w:rPr>
          <w:b/>
          <w:color w:val="000000"/>
          <w:spacing w:val="-2"/>
        </w:rPr>
      </w:pPr>
      <w:r w:rsidRPr="00017002">
        <w:rPr>
          <w:b/>
          <w:spacing w:val="-2"/>
          <w:lang w:val="ru-RU"/>
        </w:rPr>
        <w:t>Вступ.</w:t>
      </w:r>
      <w:r w:rsidR="002C0C4F" w:rsidRPr="00017002">
        <w:rPr>
          <w:b/>
          <w:spacing w:val="-2"/>
        </w:rPr>
        <w:t xml:space="preserve"> </w:t>
      </w:r>
      <w:r w:rsidR="002C0C4F" w:rsidRPr="00017002">
        <w:rPr>
          <w:spacing w:val="-2"/>
        </w:rPr>
        <w:t xml:space="preserve">Аналіз останніх </w:t>
      </w:r>
      <w:proofErr w:type="gramStart"/>
      <w:r w:rsidR="002C0C4F" w:rsidRPr="00017002">
        <w:rPr>
          <w:spacing w:val="-2"/>
        </w:rPr>
        <w:t>досл</w:t>
      </w:r>
      <w:proofErr w:type="gramEnd"/>
      <w:r w:rsidR="002C0C4F" w:rsidRPr="00017002">
        <w:rPr>
          <w:spacing w:val="-2"/>
        </w:rPr>
        <w:t>іджень і публікацій.</w:t>
      </w:r>
      <w:r w:rsidR="00D06951" w:rsidRPr="00017002">
        <w:rPr>
          <w:color w:val="000000"/>
          <w:spacing w:val="-2"/>
        </w:rPr>
        <w:t xml:space="preserve"> Сучасний армрестлінг носить силовий характер, але, по суті прояв</w:t>
      </w:r>
      <w:r w:rsidR="00D06951" w:rsidRPr="00017002">
        <w:rPr>
          <w:color w:val="000000"/>
          <w:spacing w:val="-2"/>
          <w:lang w:val="ru-RU"/>
        </w:rPr>
        <w:t>у</w:t>
      </w:r>
      <w:r w:rsidR="00D06951" w:rsidRPr="00017002">
        <w:rPr>
          <w:color w:val="000000"/>
          <w:spacing w:val="-2"/>
        </w:rPr>
        <w:t xml:space="preserve"> якостей, це швидкісно-силовий вид спорту. У т</w:t>
      </w:r>
      <w:r w:rsidR="00D06951" w:rsidRPr="00017002">
        <w:rPr>
          <w:color w:val="000000"/>
          <w:spacing w:val="-2"/>
          <w:lang w:val="ru-RU"/>
        </w:rPr>
        <w:t>ой же</w:t>
      </w:r>
      <w:r w:rsidR="00D06951" w:rsidRPr="00017002">
        <w:rPr>
          <w:color w:val="000000"/>
          <w:spacing w:val="-2"/>
        </w:rPr>
        <w:t xml:space="preserve"> час, за роллю техніко-тактичної підготовлен</w:t>
      </w:r>
      <w:r w:rsidR="00A764C2" w:rsidRPr="00017002">
        <w:rPr>
          <w:color w:val="000000"/>
          <w:spacing w:val="-2"/>
        </w:rPr>
        <w:t xml:space="preserve">ості для досягнення результату </w:t>
      </w:r>
      <w:r w:rsidR="00A764C2" w:rsidRPr="00017002">
        <w:rPr>
          <w:color w:val="000000"/>
          <w:spacing w:val="-2"/>
          <w:lang w:val="ru-RU"/>
        </w:rPr>
        <w:t>у</w:t>
      </w:r>
      <w:r w:rsidR="00D06951" w:rsidRPr="00017002">
        <w:rPr>
          <w:color w:val="000000"/>
          <w:spacing w:val="-2"/>
        </w:rPr>
        <w:t xml:space="preserve"> змаганнях, наближається до боротьби. Таким чином, уявлення про силу, швидкісно-силових якостей прямо пов'язане з боротьбою на руках.</w:t>
      </w:r>
    </w:p>
    <w:p w:rsidR="00D06951" w:rsidRPr="00D06951" w:rsidRDefault="00D06951" w:rsidP="00D06951">
      <w:pPr>
        <w:spacing w:after="0" w:line="360" w:lineRule="auto"/>
        <w:ind w:firstLine="709"/>
        <w:jc w:val="both"/>
        <w:rPr>
          <w:b/>
          <w:color w:val="000000"/>
        </w:rPr>
      </w:pPr>
      <w:r w:rsidRPr="00D06951">
        <w:rPr>
          <w:color w:val="000000"/>
        </w:rPr>
        <w:t xml:space="preserve">Для армспорту, як і для всіх видів спорту, характерна спрямованість до максимальних досягнень. Установка на вищі показники в армспорті </w:t>
      </w:r>
      <w:r w:rsidRPr="00F02149">
        <w:rPr>
          <w:color w:val="000000"/>
        </w:rPr>
        <w:t>реаліз</w:t>
      </w:r>
      <w:r w:rsidR="00A764C2" w:rsidRPr="00F02149">
        <w:rPr>
          <w:color w:val="000000"/>
        </w:rPr>
        <w:t>ується за допомогою відповідної</w:t>
      </w:r>
      <w:r w:rsidRPr="00D06951">
        <w:rPr>
          <w:color w:val="000000"/>
        </w:rPr>
        <w:t xml:space="preserve"> побудови спортивного тренування, </w:t>
      </w:r>
      <w:r w:rsidRPr="00D06951">
        <w:rPr>
          <w:color w:val="000000"/>
        </w:rPr>
        <w:lastRenderedPageBreak/>
        <w:t>використання найбільш дієвих та ефективних засобів і методів поглибленої багаторічної і цілорічної підготовки.</w:t>
      </w:r>
    </w:p>
    <w:p w:rsidR="00D06951" w:rsidRPr="00D06951" w:rsidRDefault="00480144" w:rsidP="00D06951">
      <w:pPr>
        <w:spacing w:after="0" w:line="360" w:lineRule="auto"/>
        <w:ind w:firstLine="709"/>
        <w:jc w:val="both"/>
        <w:rPr>
          <w:b/>
          <w:color w:val="000000"/>
        </w:rPr>
      </w:pPr>
      <w:r>
        <w:rPr>
          <w:color w:val="000000"/>
        </w:rPr>
        <w:t>А</w:t>
      </w:r>
      <w:r w:rsidR="00D06951" w:rsidRPr="00D06951">
        <w:rPr>
          <w:color w:val="000000"/>
        </w:rPr>
        <w:t>рмспорт один з наймолодших видів спорту, то ще в науково-методичній літературі питання планування, програмування тренувального процесу викладаються у вигляді дискусійних варіантів підготовки спортсменів. Виходячи з вікових змін в організмі юних спортсменів, особливості розвитку сили та силової витривалості у них, структури багаторічної підготовки спортсменів, запропонованої В.</w:t>
      </w:r>
      <w:r w:rsidR="007F0F1C">
        <w:rPr>
          <w:color w:val="000000"/>
          <w:lang w:val="ru-RU"/>
        </w:rPr>
        <w:t> </w:t>
      </w:r>
      <w:r w:rsidR="007F0F1C">
        <w:rPr>
          <w:color w:val="000000"/>
        </w:rPr>
        <w:t>Н.</w:t>
      </w:r>
      <w:r w:rsidR="007F0F1C">
        <w:rPr>
          <w:color w:val="000000"/>
          <w:lang w:val="ru-RU"/>
        </w:rPr>
        <w:t> </w:t>
      </w:r>
      <w:r w:rsidR="00D06951" w:rsidRPr="00D06951">
        <w:rPr>
          <w:color w:val="000000"/>
        </w:rPr>
        <w:t xml:space="preserve">Платоновим (2004), була розроблена зразкова програма і структура багаторічної підготовки юних армспортсменов. На основі запропонованої структури багаторічного тренування </w:t>
      </w:r>
      <w:r w:rsidR="00A764C2" w:rsidRPr="00A43EC5">
        <w:rPr>
          <w:color w:val="000000"/>
        </w:rPr>
        <w:t xml:space="preserve">армспортсменів і блокової системи підготовки </w:t>
      </w:r>
      <w:r w:rsidR="00D06951" w:rsidRPr="00D06951">
        <w:rPr>
          <w:color w:val="000000"/>
        </w:rPr>
        <w:t>розроблена експериментальна програма тренування армрестлерів на етапі спеціалізованої базової підготовки.</w:t>
      </w:r>
    </w:p>
    <w:p w:rsidR="00D06951" w:rsidRPr="00017002" w:rsidRDefault="00706C18" w:rsidP="00D06951">
      <w:pPr>
        <w:spacing w:after="0" w:line="360" w:lineRule="auto"/>
        <w:ind w:firstLine="709"/>
        <w:jc w:val="both"/>
        <w:rPr>
          <w:b/>
          <w:spacing w:val="-4"/>
        </w:rPr>
      </w:pPr>
      <w:r w:rsidRPr="0086047B">
        <w:rPr>
          <w:b/>
          <w:spacing w:val="-4"/>
        </w:rPr>
        <w:t>Мета</w:t>
      </w:r>
      <w:r w:rsidR="0086047B" w:rsidRPr="0086047B">
        <w:rPr>
          <w:b/>
          <w:spacing w:val="-4"/>
        </w:rPr>
        <w:t xml:space="preserve">, задачі, матеріал </w:t>
      </w:r>
      <w:r w:rsidR="0086047B">
        <w:rPr>
          <w:b/>
          <w:spacing w:val="-4"/>
        </w:rPr>
        <w:t>і методи</w:t>
      </w:r>
      <w:r w:rsidRPr="0086047B">
        <w:rPr>
          <w:b/>
          <w:spacing w:val="-4"/>
        </w:rPr>
        <w:t xml:space="preserve"> </w:t>
      </w:r>
      <w:r w:rsidR="00A14B66" w:rsidRPr="0086047B">
        <w:rPr>
          <w:b/>
          <w:spacing w:val="-4"/>
        </w:rPr>
        <w:t>роботи</w:t>
      </w:r>
      <w:r w:rsidR="00A14B66" w:rsidRPr="00017002">
        <w:rPr>
          <w:b/>
          <w:spacing w:val="-4"/>
        </w:rPr>
        <w:t xml:space="preserve">: </w:t>
      </w:r>
      <w:r w:rsidR="00121059" w:rsidRPr="00017002">
        <w:rPr>
          <w:spacing w:val="-4"/>
        </w:rPr>
        <w:t>визнач</w:t>
      </w:r>
      <w:r w:rsidR="00A14B66" w:rsidRPr="00017002">
        <w:rPr>
          <w:spacing w:val="-4"/>
        </w:rPr>
        <w:t>ити вплив</w:t>
      </w:r>
      <w:r w:rsidR="00121059" w:rsidRPr="00017002">
        <w:rPr>
          <w:spacing w:val="-4"/>
        </w:rPr>
        <w:t xml:space="preserve"> розробленої експериментальної програми тренувань армспортсменів 16</w:t>
      </w:r>
      <w:r w:rsidR="00A764C2" w:rsidRPr="00017002">
        <w:rPr>
          <w:b/>
          <w:i/>
          <w:color w:val="000000"/>
          <w:spacing w:val="-4"/>
          <w:lang w:val="ru-RU"/>
        </w:rPr>
        <w:t>‒</w:t>
      </w:r>
      <w:r w:rsidR="00121059" w:rsidRPr="00017002">
        <w:rPr>
          <w:spacing w:val="-4"/>
        </w:rPr>
        <w:t xml:space="preserve">17 років на </w:t>
      </w:r>
      <w:r w:rsidR="00121059" w:rsidRPr="00017002">
        <w:rPr>
          <w:color w:val="000000"/>
          <w:spacing w:val="-4"/>
        </w:rPr>
        <w:t>силові та швидкісно-силові показники.</w:t>
      </w:r>
    </w:p>
    <w:p w:rsidR="00D06951" w:rsidRPr="0086047B" w:rsidRDefault="00D06951" w:rsidP="00D06951">
      <w:pPr>
        <w:widowControl w:val="0"/>
        <w:shd w:val="clear" w:color="auto" w:fill="FFFFFF"/>
        <w:autoSpaceDE w:val="0"/>
        <w:autoSpaceDN w:val="0"/>
        <w:adjustRightInd w:val="0"/>
        <w:spacing w:after="0" w:line="360" w:lineRule="auto"/>
        <w:ind w:firstLine="709"/>
        <w:jc w:val="both"/>
        <w:rPr>
          <w:b/>
        </w:rPr>
      </w:pPr>
      <w:r w:rsidRPr="0086047B">
        <w:rPr>
          <w:b/>
        </w:rPr>
        <w:t xml:space="preserve">Задачі роботи: </w:t>
      </w:r>
    </w:p>
    <w:p w:rsidR="00A43EC5" w:rsidRDefault="00A43EC5" w:rsidP="00017002">
      <w:pPr>
        <w:pStyle w:val="a4"/>
        <w:widowControl w:val="0"/>
        <w:numPr>
          <w:ilvl w:val="0"/>
          <w:numId w:val="4"/>
        </w:numPr>
        <w:shd w:val="clear" w:color="auto" w:fill="FFFFFF"/>
        <w:autoSpaceDE w:val="0"/>
        <w:autoSpaceDN w:val="0"/>
        <w:adjustRightInd w:val="0"/>
        <w:spacing w:after="0" w:line="384" w:lineRule="auto"/>
        <w:ind w:left="0" w:firstLine="709"/>
        <w:jc w:val="both"/>
        <w:rPr>
          <w:color w:val="000000"/>
        </w:rPr>
      </w:pPr>
      <w:r w:rsidRPr="00A43EC5">
        <w:rPr>
          <w:color w:val="000000"/>
        </w:rPr>
        <w:t>на основі блокової системи запропонувати навчально-тренувальний план річного макроциклу підготовки 16</w:t>
      </w:r>
      <w:r w:rsidRPr="00A43EC5">
        <w:rPr>
          <w:i/>
          <w:color w:val="000000"/>
          <w:lang w:val="ru-RU"/>
        </w:rPr>
        <w:t>‒</w:t>
      </w:r>
      <w:r w:rsidRPr="00A43EC5">
        <w:rPr>
          <w:color w:val="000000"/>
        </w:rPr>
        <w:t>17-річних армспортсменів;</w:t>
      </w:r>
    </w:p>
    <w:p w:rsidR="003954ED" w:rsidRDefault="00A43EC5" w:rsidP="00017002">
      <w:pPr>
        <w:pStyle w:val="a4"/>
        <w:widowControl w:val="0"/>
        <w:numPr>
          <w:ilvl w:val="0"/>
          <w:numId w:val="4"/>
        </w:numPr>
        <w:shd w:val="clear" w:color="auto" w:fill="FFFFFF"/>
        <w:autoSpaceDE w:val="0"/>
        <w:autoSpaceDN w:val="0"/>
        <w:adjustRightInd w:val="0"/>
        <w:spacing w:after="0" w:line="384" w:lineRule="auto"/>
        <w:ind w:left="0" w:firstLine="709"/>
        <w:jc w:val="both"/>
        <w:rPr>
          <w:color w:val="000000"/>
        </w:rPr>
      </w:pPr>
      <w:r w:rsidRPr="003954ED">
        <w:rPr>
          <w:color w:val="000000"/>
        </w:rPr>
        <w:t>визначити вплив запропонованої програми на реакцію рухового апарату в юнаків 16–17 років</w:t>
      </w:r>
      <w:r w:rsidR="003954ED">
        <w:rPr>
          <w:color w:val="000000"/>
        </w:rPr>
        <w:t>;</w:t>
      </w:r>
    </w:p>
    <w:p w:rsidR="003954ED" w:rsidRDefault="007272F1" w:rsidP="00017002">
      <w:pPr>
        <w:pStyle w:val="a4"/>
        <w:widowControl w:val="0"/>
        <w:numPr>
          <w:ilvl w:val="0"/>
          <w:numId w:val="4"/>
        </w:numPr>
        <w:shd w:val="clear" w:color="auto" w:fill="FFFFFF"/>
        <w:autoSpaceDE w:val="0"/>
        <w:autoSpaceDN w:val="0"/>
        <w:adjustRightInd w:val="0"/>
        <w:spacing w:after="0" w:line="384" w:lineRule="auto"/>
        <w:ind w:left="0" w:firstLine="709"/>
        <w:jc w:val="both"/>
        <w:rPr>
          <w:color w:val="000000"/>
        </w:rPr>
      </w:pPr>
      <w:r>
        <w:rPr>
          <w:color w:val="000000"/>
        </w:rPr>
        <w:t>н</w:t>
      </w:r>
      <w:r w:rsidR="003954ED" w:rsidRPr="003954ED">
        <w:rPr>
          <w:color w:val="000000"/>
        </w:rPr>
        <w:t xml:space="preserve">адати практичні рекомендації </w:t>
      </w:r>
      <w:r>
        <w:rPr>
          <w:color w:val="000000"/>
        </w:rPr>
        <w:t>для тренування на етапі спеціалізованої базової підготовки в армспорті.</w:t>
      </w:r>
    </w:p>
    <w:p w:rsidR="007D2FAB" w:rsidRDefault="00A14B66" w:rsidP="007D2FAB">
      <w:pPr>
        <w:widowControl w:val="0"/>
        <w:autoSpaceDE w:val="0"/>
        <w:autoSpaceDN w:val="0"/>
        <w:adjustRightInd w:val="0"/>
        <w:spacing w:after="0" w:line="384" w:lineRule="auto"/>
        <w:ind w:firstLine="720"/>
        <w:jc w:val="both"/>
        <w:rPr>
          <w:rFonts w:eastAsia="Times New Roman"/>
          <w:color w:val="000000"/>
          <w:lang w:val="ru-RU"/>
        </w:rPr>
      </w:pPr>
      <w:r>
        <w:rPr>
          <w:color w:val="000000"/>
        </w:rPr>
        <w:t xml:space="preserve">У роботі були використані наступні </w:t>
      </w:r>
      <w:r w:rsidRPr="00A14B66">
        <w:rPr>
          <w:b/>
          <w:color w:val="000000"/>
        </w:rPr>
        <w:t>методи дослідження</w:t>
      </w:r>
      <w:r>
        <w:rPr>
          <w:color w:val="000000"/>
        </w:rPr>
        <w:t xml:space="preserve">: </w:t>
      </w:r>
      <w:r w:rsidRPr="00A14B66">
        <w:rPr>
          <w:color w:val="000000"/>
        </w:rPr>
        <w:t>педагогічні методи</w:t>
      </w:r>
      <w:r>
        <w:rPr>
          <w:color w:val="000000"/>
        </w:rPr>
        <w:t xml:space="preserve"> (</w:t>
      </w:r>
      <w:r w:rsidRPr="00641B6B">
        <w:rPr>
          <w:rFonts w:eastAsia="Times New Roman"/>
          <w:color w:val="000000"/>
        </w:rPr>
        <w:t>спостер</w:t>
      </w:r>
      <w:r>
        <w:rPr>
          <w:color w:val="000000"/>
        </w:rPr>
        <w:t>еження за тренувальним процесом,</w:t>
      </w:r>
      <w:r w:rsidR="00017002">
        <w:rPr>
          <w:color w:val="000000"/>
        </w:rPr>
        <w:t xml:space="preserve"> бесіди </w:t>
      </w:r>
      <w:r>
        <w:rPr>
          <w:color w:val="000000"/>
        </w:rPr>
        <w:t>з</w:t>
      </w:r>
      <w:r w:rsidR="00017002">
        <w:rPr>
          <w:color w:val="000000"/>
        </w:rPr>
        <w:t>і</w:t>
      </w:r>
      <w:r>
        <w:rPr>
          <w:color w:val="000000"/>
        </w:rPr>
        <w:t xml:space="preserve"> спортсменами, опитування тренерів,</w:t>
      </w:r>
      <w:r w:rsidRPr="00641B6B">
        <w:rPr>
          <w:rFonts w:eastAsia="Times New Roman"/>
          <w:color w:val="000000"/>
        </w:rPr>
        <w:t xml:space="preserve"> аналіз програм </w:t>
      </w:r>
      <w:r>
        <w:rPr>
          <w:color w:val="000000"/>
        </w:rPr>
        <w:t>з</w:t>
      </w:r>
      <w:r w:rsidRPr="00641B6B">
        <w:rPr>
          <w:rFonts w:eastAsia="Times New Roman"/>
          <w:color w:val="000000"/>
        </w:rPr>
        <w:t xml:space="preserve"> армспорту</w:t>
      </w:r>
      <w:r>
        <w:rPr>
          <w:color w:val="000000"/>
        </w:rPr>
        <w:t>,</w:t>
      </w:r>
      <w:r w:rsidRPr="00641B6B">
        <w:rPr>
          <w:rFonts w:eastAsia="Times New Roman"/>
          <w:color w:val="000000"/>
        </w:rPr>
        <w:t xml:space="preserve"> реєстрація ефективності д</w:t>
      </w:r>
      <w:r>
        <w:rPr>
          <w:color w:val="000000"/>
        </w:rPr>
        <w:t>іяльності, змагання спортсменів,</w:t>
      </w:r>
      <w:r w:rsidRPr="00641B6B">
        <w:rPr>
          <w:rFonts w:eastAsia="Times New Roman"/>
          <w:color w:val="000000"/>
        </w:rPr>
        <w:t xml:space="preserve"> </w:t>
      </w:r>
      <w:r>
        <w:rPr>
          <w:color w:val="000000"/>
        </w:rPr>
        <w:t>відповідні</w:t>
      </w:r>
      <w:r w:rsidRPr="00641B6B">
        <w:rPr>
          <w:color w:val="000000"/>
        </w:rPr>
        <w:t>ст</w:t>
      </w:r>
      <w:r>
        <w:rPr>
          <w:color w:val="000000"/>
        </w:rPr>
        <w:t>ь</w:t>
      </w:r>
      <w:r w:rsidRPr="00641B6B">
        <w:rPr>
          <w:color w:val="000000"/>
        </w:rPr>
        <w:t xml:space="preserve"> змісту тренувального процесу</w:t>
      </w:r>
      <w:r>
        <w:rPr>
          <w:color w:val="000000"/>
        </w:rPr>
        <w:t>),</w:t>
      </w:r>
      <w:r w:rsidRPr="00A14B66">
        <w:rPr>
          <w:rFonts w:eastAsia="Times New Roman"/>
          <w:b/>
          <w:color w:val="000000"/>
        </w:rPr>
        <w:t xml:space="preserve"> </w:t>
      </w:r>
      <w:r w:rsidRPr="00A14B66">
        <w:rPr>
          <w:rFonts w:eastAsia="Times New Roman"/>
          <w:color w:val="000000"/>
        </w:rPr>
        <w:t>педагогічний експеримент</w:t>
      </w:r>
      <w:r>
        <w:rPr>
          <w:rFonts w:eastAsia="Times New Roman"/>
          <w:color w:val="000000"/>
        </w:rPr>
        <w:t>, методи математичної статистики. У дослідженні прийняло участь 30 юнаків 16‒17 років</w:t>
      </w:r>
      <w:r w:rsidR="00017002">
        <w:rPr>
          <w:rFonts w:eastAsia="Times New Roman"/>
          <w:color w:val="000000"/>
        </w:rPr>
        <w:t xml:space="preserve"> по 15 в контрольній і експериментальній групах.</w:t>
      </w:r>
    </w:p>
    <w:p w:rsidR="00D06951" w:rsidRPr="00894851" w:rsidRDefault="00D06951" w:rsidP="007D2FAB">
      <w:pPr>
        <w:widowControl w:val="0"/>
        <w:autoSpaceDE w:val="0"/>
        <w:autoSpaceDN w:val="0"/>
        <w:adjustRightInd w:val="0"/>
        <w:spacing w:after="0" w:line="384" w:lineRule="auto"/>
        <w:ind w:firstLine="720"/>
        <w:jc w:val="both"/>
        <w:rPr>
          <w:color w:val="000000"/>
          <w:spacing w:val="-2"/>
        </w:rPr>
      </w:pPr>
      <w:r w:rsidRPr="00894851">
        <w:rPr>
          <w:b/>
          <w:spacing w:val="-2"/>
        </w:rPr>
        <w:lastRenderedPageBreak/>
        <w:t>Результати дослідження.</w:t>
      </w:r>
      <w:r w:rsidR="00A43EC5" w:rsidRPr="00894851">
        <w:rPr>
          <w:spacing w:val="-2"/>
        </w:rPr>
        <w:t xml:space="preserve"> </w:t>
      </w:r>
      <w:r w:rsidR="00A43EC5" w:rsidRPr="00894851">
        <w:rPr>
          <w:color w:val="000000"/>
          <w:spacing w:val="-2"/>
        </w:rPr>
        <w:t>На основі теоретико-методологічних розробок Ю. В. Верхошанського про особливості блокової системи тренувань (2005), науково-методичних рекомендацій Є. І. Усанова (2002) і І. В. Бєльського (2003), за системою тренувань з армспорту нами розроблена експериментальна програма підготовки 16</w:t>
      </w:r>
      <w:r w:rsidR="00A43EC5" w:rsidRPr="00894851">
        <w:rPr>
          <w:spacing w:val="-2"/>
        </w:rPr>
        <w:t>–</w:t>
      </w:r>
      <w:r w:rsidR="00A43EC5" w:rsidRPr="00894851">
        <w:rPr>
          <w:color w:val="000000"/>
          <w:spacing w:val="-2"/>
        </w:rPr>
        <w:t>17-річних армспортсменів. Річна програма тренування включає 5 блоків: 1 – блок попереднього тренування; 2 – блок базового тренування; 3 – блок спеціалізованого тренування; 4 – змагальний блок; 5 – блок відновлювального тренування. Кожний блок тренування має характерні для нього структурні, часові, змістові та цільові характеристики.</w:t>
      </w:r>
    </w:p>
    <w:p w:rsidR="00DC4024" w:rsidRPr="00505E1A" w:rsidRDefault="00AF3A7E" w:rsidP="00017002">
      <w:pPr>
        <w:spacing w:after="0" w:line="384" w:lineRule="auto"/>
        <w:ind w:firstLine="709"/>
        <w:jc w:val="both"/>
        <w:rPr>
          <w:spacing w:val="-4"/>
        </w:rPr>
      </w:pPr>
      <w:r w:rsidRPr="003F0E97">
        <w:rPr>
          <w:spacing w:val="-4"/>
        </w:rPr>
        <w:t xml:space="preserve">Порівняльний аналіз рівня розвитку силових здібностей юних армспортсменів контрольної й експериментальної груп наприкінці експерименту засвідчив, що істотні позитивні зміни у функціональному стані організму та рівні фізичної підготовленості юнаків експериментальної групи уможливили досягнення достовірно високих показників сили та статичної витривалості основних для армспортменів м’язових груп </w:t>
      </w:r>
      <w:r w:rsidRPr="003F0E97">
        <w:rPr>
          <w:color w:val="000000"/>
          <w:spacing w:val="-4"/>
        </w:rPr>
        <w:t>–</w:t>
      </w:r>
      <w:r w:rsidRPr="003F0E97">
        <w:rPr>
          <w:spacing w:val="-4"/>
        </w:rPr>
        <w:t xml:space="preserve"> згиначів кисті, згиначів передпліччя, розгиначів передпліччя, розгиначів тулуба та литкових м’язів.</w:t>
      </w:r>
    </w:p>
    <w:p w:rsidR="007D2FAB" w:rsidRPr="00073877" w:rsidRDefault="007D2FAB" w:rsidP="007D2FAB">
      <w:pPr>
        <w:spacing w:after="0" w:line="360" w:lineRule="auto"/>
        <w:ind w:firstLine="709"/>
        <w:jc w:val="both"/>
        <w:rPr>
          <w:spacing w:val="-2"/>
          <w:lang w:val="ru-RU"/>
        </w:rPr>
      </w:pPr>
      <w:r w:rsidRPr="002A0D4E">
        <w:t>Так, показник сили згиначів кисті в експериментальній групі за час експерименту зріс на 13,4</w:t>
      </w:r>
      <w:r>
        <w:t xml:space="preserve"> </w:t>
      </w:r>
      <w:r w:rsidRPr="002A0D4E">
        <w:t>% (з 45,7 кг до 52,8 кг), а в контрольній групі різниця скл</w:t>
      </w:r>
      <w:r>
        <w:t>ала 9,3 % (зростання від 46,1 кг</w:t>
      </w:r>
      <w:r>
        <w:rPr>
          <w:lang w:val="ru-RU"/>
        </w:rPr>
        <w:t xml:space="preserve"> </w:t>
      </w:r>
      <w:r>
        <w:t>до 50,</w:t>
      </w:r>
      <w:r w:rsidRPr="002A0D4E">
        <w:t>4 кг). Р</w:t>
      </w:r>
      <w:r>
        <w:t xml:space="preserve">ізниця між даними контрольної </w:t>
      </w:r>
      <w:r w:rsidRPr="00073877">
        <w:rPr>
          <w:spacing w:val="-2"/>
        </w:rPr>
        <w:t>й експер</w:t>
      </w:r>
      <w:r w:rsidR="00235DAD">
        <w:rPr>
          <w:spacing w:val="-2"/>
        </w:rPr>
        <w:t xml:space="preserve">иментальної груп достовірна (p </w:t>
      </w:r>
      <w:r w:rsidR="00235DAD" w:rsidRPr="00235DAD">
        <w:rPr>
          <w:spacing w:val="-2"/>
          <w:lang w:val="ru-RU"/>
        </w:rPr>
        <w:t>&lt;</w:t>
      </w:r>
      <w:r w:rsidRPr="00073877">
        <w:rPr>
          <w:spacing w:val="-2"/>
        </w:rPr>
        <w:t xml:space="preserve"> 0,05; t = 2,24) – </w:t>
      </w:r>
      <w:r>
        <w:rPr>
          <w:spacing w:val="-2"/>
        </w:rPr>
        <w:t xml:space="preserve">рис. </w:t>
      </w:r>
      <w:r w:rsidRPr="00073877">
        <w:rPr>
          <w:spacing w:val="-2"/>
        </w:rPr>
        <w:t xml:space="preserve">1; таблиця </w:t>
      </w:r>
      <w:r>
        <w:rPr>
          <w:spacing w:val="-2"/>
        </w:rPr>
        <w:t>1</w:t>
      </w:r>
      <w:r w:rsidRPr="00073877">
        <w:rPr>
          <w:spacing w:val="-2"/>
        </w:rPr>
        <w:t>.</w:t>
      </w:r>
    </w:p>
    <w:p w:rsidR="007D2FAB" w:rsidRPr="002A0D4E" w:rsidRDefault="007D2FAB" w:rsidP="007D2FAB">
      <w:pPr>
        <w:spacing w:after="0" w:line="360" w:lineRule="auto"/>
        <w:ind w:firstLine="709"/>
        <w:jc w:val="both"/>
      </w:pPr>
      <w:r w:rsidRPr="002A0D4E">
        <w:t>Силовий показник згиначів передпліччя у спортсменів експериментальної групи збільшився з 37,7 кг до 44,8 кг (різниця в 15,8</w:t>
      </w:r>
      <w:r>
        <w:t xml:space="preserve"> </w:t>
      </w:r>
      <w:r w:rsidRPr="002A0D4E">
        <w:t>%), а в контрольній групі зростання склало 5,8</w:t>
      </w:r>
      <w:r>
        <w:t xml:space="preserve"> </w:t>
      </w:r>
      <w:r w:rsidRPr="002A0D4E">
        <w:t xml:space="preserve">% (від 38,4 до 42,3 кг). Міжгрупова різниця сили </w:t>
      </w:r>
      <w:r>
        <w:t>ціє</w:t>
      </w:r>
      <w:r w:rsidRPr="002A0D4E">
        <w:t>ї г</w:t>
      </w:r>
      <w:r>
        <w:t xml:space="preserve">рупи м'язів була достовірною (p </w:t>
      </w:r>
      <w:r w:rsidR="00235DAD" w:rsidRPr="00235DAD">
        <w:t>&lt;</w:t>
      </w:r>
      <w:r>
        <w:t xml:space="preserve"> 0,05; t = 2,25) </w:t>
      </w:r>
      <w:r w:rsidRPr="002A72C7">
        <w:t>–</w:t>
      </w:r>
      <w:r>
        <w:t xml:space="preserve"> рис </w:t>
      </w:r>
      <w:r w:rsidRPr="0049736A">
        <w:t>1</w:t>
      </w:r>
      <w:r>
        <w:t>,</w:t>
      </w:r>
      <w:r w:rsidRPr="002A0D4E">
        <w:t xml:space="preserve"> табл</w:t>
      </w:r>
      <w:r>
        <w:t>иця</w:t>
      </w:r>
      <w:r w:rsidRPr="002A0D4E">
        <w:t xml:space="preserve"> </w:t>
      </w:r>
      <w:r>
        <w:t>1</w:t>
      </w:r>
      <w:r w:rsidRPr="002A0D4E">
        <w:t>.</w:t>
      </w:r>
    </w:p>
    <w:p w:rsidR="007D2FAB" w:rsidRPr="007D2FAB" w:rsidRDefault="007D2FAB" w:rsidP="0086047B">
      <w:pPr>
        <w:spacing w:after="0" w:line="360" w:lineRule="auto"/>
        <w:ind w:firstLine="709"/>
        <w:jc w:val="both"/>
        <w:rPr>
          <w:spacing w:val="-4"/>
        </w:rPr>
      </w:pPr>
      <w:r w:rsidRPr="002A0D4E">
        <w:t>Д</w:t>
      </w:r>
      <w:r>
        <w:t>инаміка показника сили (рис. 1</w:t>
      </w:r>
      <w:r w:rsidRPr="002A0D4E">
        <w:t xml:space="preserve">) розгиначів передпліччя як </w:t>
      </w:r>
      <w:r>
        <w:t>в групах, так і між групами мала аналогічну ступінь змін. Так, у</w:t>
      </w:r>
      <w:r w:rsidRPr="002A0D4E">
        <w:t xml:space="preserve"> контрольній групі силовий показник </w:t>
      </w:r>
      <w:r>
        <w:t>ціє</w:t>
      </w:r>
      <w:r w:rsidRPr="002A0D4E">
        <w:t>ї групи м'язів змінився на 9,2</w:t>
      </w:r>
      <w:r>
        <w:t xml:space="preserve"> </w:t>
      </w:r>
      <w:r w:rsidRPr="002A0D4E">
        <w:t xml:space="preserve">% (від 30,6 до 33,7 кг), а у спортсменів експериментальної групи </w:t>
      </w:r>
      <w:r>
        <w:t>–</w:t>
      </w:r>
      <w:r w:rsidRPr="002A0D4E">
        <w:t xml:space="preserve"> на 14,2</w:t>
      </w:r>
      <w:r>
        <w:t xml:space="preserve"> % (від 30,8 до 35,9 кг)</w:t>
      </w:r>
      <w:r w:rsidRPr="002A0D4E">
        <w:t>. Кінцеві міжгрупові показ</w:t>
      </w:r>
      <w:r>
        <w:t xml:space="preserve">ники відрізнялися достовірно (p </w:t>
      </w:r>
      <w:r w:rsidR="00235DAD" w:rsidRPr="00751249">
        <w:t>&lt;</w:t>
      </w:r>
      <w:r>
        <w:t xml:space="preserve"> </w:t>
      </w:r>
      <w:r w:rsidRPr="002A0D4E">
        <w:t>0,05; t</w:t>
      </w:r>
      <w:r>
        <w:t xml:space="preserve"> = </w:t>
      </w:r>
      <w:r w:rsidRPr="002A0D4E">
        <w:t xml:space="preserve">2,31) </w:t>
      </w:r>
      <w:r w:rsidRPr="002A72C7">
        <w:t>–</w:t>
      </w:r>
      <w:r w:rsidRPr="002A0D4E">
        <w:t xml:space="preserve"> табл</w:t>
      </w:r>
      <w:r>
        <w:t>иця</w:t>
      </w:r>
      <w:r w:rsidRPr="002A0D4E">
        <w:t xml:space="preserve"> </w:t>
      </w:r>
      <w:r>
        <w:t>1</w:t>
      </w:r>
      <w:r w:rsidRPr="002A0D4E">
        <w:t>.</w:t>
      </w:r>
    </w:p>
    <w:p w:rsidR="00017002" w:rsidRPr="00017002" w:rsidRDefault="00017002" w:rsidP="00017002">
      <w:pPr>
        <w:spacing w:after="0" w:line="360" w:lineRule="auto"/>
        <w:ind w:firstLine="709"/>
        <w:jc w:val="both"/>
        <w:rPr>
          <w:spacing w:val="-4"/>
        </w:rPr>
        <w:sectPr w:rsidR="00017002" w:rsidRPr="00017002" w:rsidSect="00AD565A">
          <w:pgSz w:w="11906" w:h="16838"/>
          <w:pgMar w:top="1134" w:right="1134" w:bottom="1134" w:left="1134" w:header="709" w:footer="709" w:gutter="0"/>
          <w:cols w:space="708"/>
          <w:docGrid w:linePitch="360"/>
        </w:sectPr>
      </w:pPr>
    </w:p>
    <w:p w:rsidR="00DC4024" w:rsidRDefault="00DC4024" w:rsidP="00DC4024">
      <w:pPr>
        <w:spacing w:after="0" w:line="240" w:lineRule="auto"/>
        <w:jc w:val="right"/>
        <w:rPr>
          <w:b/>
        </w:rPr>
      </w:pPr>
      <w:r>
        <w:lastRenderedPageBreak/>
        <w:t>Таблиця 1</w:t>
      </w:r>
    </w:p>
    <w:p w:rsidR="00894851" w:rsidRPr="00656954" w:rsidRDefault="00894851" w:rsidP="00894851">
      <w:pPr>
        <w:spacing w:after="0" w:line="240" w:lineRule="auto"/>
        <w:jc w:val="center"/>
        <w:outlineLvl w:val="0"/>
        <w:rPr>
          <w:b/>
        </w:rPr>
      </w:pPr>
      <w:r w:rsidRPr="00656954">
        <w:rPr>
          <w:b/>
        </w:rPr>
        <w:t>Зміна сили досліджуваних гр</w:t>
      </w:r>
      <w:r>
        <w:rPr>
          <w:b/>
        </w:rPr>
        <w:t>уп м’язів в експериментальній і</w:t>
      </w:r>
      <w:r w:rsidRPr="00656954">
        <w:rPr>
          <w:b/>
        </w:rPr>
        <w:t xml:space="preserve"> контрольній групах</w:t>
      </w:r>
    </w:p>
    <w:p w:rsidR="00894851" w:rsidRPr="00656954" w:rsidRDefault="00894851" w:rsidP="00894851">
      <w:pPr>
        <w:spacing w:after="0" w:line="240" w:lineRule="auto"/>
        <w:jc w:val="center"/>
        <w:rPr>
          <w:b/>
        </w:rPr>
      </w:pPr>
      <w:r w:rsidRPr="00656954">
        <w:rPr>
          <w:b/>
        </w:rPr>
        <w:t>(вересень 20</w:t>
      </w:r>
      <w:r w:rsidR="00AF3A7E">
        <w:rPr>
          <w:b/>
        </w:rPr>
        <w:t>09</w:t>
      </w:r>
      <w:r w:rsidRPr="00656954">
        <w:rPr>
          <w:b/>
        </w:rPr>
        <w:t xml:space="preserve"> року – липень 201</w:t>
      </w:r>
      <w:r w:rsidR="00AF3A7E">
        <w:rPr>
          <w:b/>
        </w:rPr>
        <w:t>0</w:t>
      </w:r>
      <w:r w:rsidRPr="00656954">
        <w:rPr>
          <w:b/>
        </w:rPr>
        <w:t xml:space="preserve"> року)</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2397"/>
        <w:gridCol w:w="1261"/>
        <w:gridCol w:w="1262"/>
        <w:gridCol w:w="1261"/>
        <w:gridCol w:w="1262"/>
        <w:gridCol w:w="1261"/>
        <w:gridCol w:w="1262"/>
        <w:gridCol w:w="1261"/>
        <w:gridCol w:w="1262"/>
        <w:gridCol w:w="1261"/>
        <w:gridCol w:w="1262"/>
      </w:tblGrid>
      <w:tr w:rsidR="00894851" w:rsidRPr="00957795" w:rsidTr="001A6F00">
        <w:tc>
          <w:tcPr>
            <w:tcW w:w="581" w:type="dxa"/>
            <w:vMerge w:val="restart"/>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w:t>
            </w:r>
          </w:p>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з/п</w:t>
            </w:r>
          </w:p>
        </w:tc>
        <w:tc>
          <w:tcPr>
            <w:tcW w:w="2397" w:type="dxa"/>
            <w:tcBorders>
              <w:bottom w:val="single" w:sz="4" w:space="0" w:color="auto"/>
            </w:tcBorders>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Група м’язів</w:t>
            </w:r>
          </w:p>
        </w:tc>
        <w:tc>
          <w:tcPr>
            <w:tcW w:w="2523" w:type="dxa"/>
            <w:gridSpan w:val="2"/>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Згиначі кисті (кг)</w:t>
            </w:r>
          </w:p>
        </w:tc>
        <w:tc>
          <w:tcPr>
            <w:tcW w:w="2523" w:type="dxa"/>
            <w:gridSpan w:val="2"/>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Згиначі передпліччя (кг)</w:t>
            </w:r>
          </w:p>
        </w:tc>
        <w:tc>
          <w:tcPr>
            <w:tcW w:w="2523" w:type="dxa"/>
            <w:gridSpan w:val="2"/>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Розгиначі передпліччя (кг)</w:t>
            </w:r>
          </w:p>
        </w:tc>
        <w:tc>
          <w:tcPr>
            <w:tcW w:w="2523" w:type="dxa"/>
            <w:gridSpan w:val="2"/>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Розгиначі тулуба (кг)</w:t>
            </w:r>
          </w:p>
        </w:tc>
        <w:tc>
          <w:tcPr>
            <w:tcW w:w="2523" w:type="dxa"/>
            <w:gridSpan w:val="2"/>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Литкові м’язи (кг)</w:t>
            </w:r>
          </w:p>
        </w:tc>
      </w:tr>
      <w:tr w:rsidR="00894851" w:rsidRPr="00957795" w:rsidTr="001A6F00">
        <w:trPr>
          <w:cantSplit/>
          <w:trHeight w:val="1173"/>
        </w:trPr>
        <w:tc>
          <w:tcPr>
            <w:tcW w:w="581" w:type="dxa"/>
            <w:vMerge/>
            <w:vAlign w:val="center"/>
          </w:tcPr>
          <w:p w:rsidR="00894851" w:rsidRPr="00957795" w:rsidRDefault="00894851" w:rsidP="001A6F00">
            <w:pPr>
              <w:pStyle w:val="a4"/>
              <w:widowControl w:val="0"/>
              <w:spacing w:after="0" w:line="240" w:lineRule="auto"/>
              <w:ind w:left="0"/>
              <w:jc w:val="center"/>
              <w:rPr>
                <w:b/>
                <w:sz w:val="24"/>
                <w:szCs w:val="24"/>
                <w:lang w:eastAsia="ru-RU"/>
              </w:rPr>
            </w:pPr>
          </w:p>
        </w:tc>
        <w:tc>
          <w:tcPr>
            <w:tcW w:w="2397" w:type="dxa"/>
            <w:tcBorders>
              <w:top w:val="single" w:sz="4" w:space="0" w:color="auto"/>
              <w:tl2br w:val="single" w:sz="4" w:space="0" w:color="auto"/>
            </w:tcBorders>
          </w:tcPr>
          <w:p w:rsidR="00894851" w:rsidRPr="00957795" w:rsidRDefault="00894851" w:rsidP="001A6F00">
            <w:pPr>
              <w:widowControl w:val="0"/>
              <w:spacing w:after="0" w:line="240" w:lineRule="auto"/>
              <w:jc w:val="right"/>
              <w:rPr>
                <w:b/>
                <w:sz w:val="24"/>
                <w:szCs w:val="24"/>
                <w:lang w:eastAsia="ru-RU"/>
              </w:rPr>
            </w:pPr>
            <w:r w:rsidRPr="00957795">
              <w:rPr>
                <w:b/>
                <w:sz w:val="24"/>
                <w:szCs w:val="24"/>
                <w:lang w:eastAsia="ru-RU"/>
              </w:rPr>
              <w:t>Час</w:t>
            </w:r>
          </w:p>
          <w:p w:rsidR="00894851" w:rsidRPr="00957795" w:rsidRDefault="00894851" w:rsidP="001A6F00">
            <w:pPr>
              <w:widowControl w:val="0"/>
              <w:spacing w:after="0" w:line="240" w:lineRule="auto"/>
              <w:jc w:val="right"/>
              <w:rPr>
                <w:b/>
                <w:sz w:val="24"/>
                <w:szCs w:val="24"/>
                <w:lang w:eastAsia="ru-RU"/>
              </w:rPr>
            </w:pPr>
            <w:r w:rsidRPr="00957795">
              <w:rPr>
                <w:b/>
                <w:sz w:val="24"/>
                <w:szCs w:val="24"/>
                <w:lang w:eastAsia="ru-RU"/>
              </w:rPr>
              <w:t>дослідження</w:t>
            </w:r>
          </w:p>
          <w:p w:rsidR="00894851" w:rsidRPr="00957795" w:rsidRDefault="00894851" w:rsidP="001A6F00">
            <w:pPr>
              <w:widowControl w:val="0"/>
              <w:spacing w:after="0" w:line="240" w:lineRule="auto"/>
              <w:jc w:val="right"/>
              <w:rPr>
                <w:sz w:val="24"/>
                <w:szCs w:val="24"/>
                <w:lang w:eastAsia="ru-RU"/>
              </w:rPr>
            </w:pPr>
          </w:p>
          <w:p w:rsidR="00894851" w:rsidRPr="00957795" w:rsidRDefault="00894851" w:rsidP="001A6F00">
            <w:pPr>
              <w:widowControl w:val="0"/>
              <w:spacing w:after="0" w:line="240" w:lineRule="auto"/>
              <w:jc w:val="right"/>
              <w:rPr>
                <w:b/>
                <w:sz w:val="24"/>
                <w:szCs w:val="24"/>
                <w:lang w:eastAsia="ru-RU"/>
              </w:rPr>
            </w:pPr>
          </w:p>
          <w:p w:rsidR="00894851" w:rsidRPr="00957795" w:rsidRDefault="00894851" w:rsidP="001A6F00">
            <w:pPr>
              <w:widowControl w:val="0"/>
              <w:spacing w:after="0" w:line="240" w:lineRule="auto"/>
              <w:rPr>
                <w:b/>
                <w:sz w:val="24"/>
                <w:szCs w:val="24"/>
                <w:lang w:eastAsia="ru-RU"/>
              </w:rPr>
            </w:pPr>
            <w:r w:rsidRPr="00957795">
              <w:rPr>
                <w:b/>
                <w:sz w:val="24"/>
                <w:szCs w:val="24"/>
                <w:lang w:eastAsia="ru-RU"/>
              </w:rPr>
              <w:t>Група</w:t>
            </w:r>
          </w:p>
        </w:tc>
        <w:tc>
          <w:tcPr>
            <w:tcW w:w="1261"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вересень</w:t>
            </w:r>
          </w:p>
        </w:tc>
        <w:tc>
          <w:tcPr>
            <w:tcW w:w="1262"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липень</w:t>
            </w:r>
          </w:p>
        </w:tc>
        <w:tc>
          <w:tcPr>
            <w:tcW w:w="1261"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вересень</w:t>
            </w:r>
          </w:p>
        </w:tc>
        <w:tc>
          <w:tcPr>
            <w:tcW w:w="1262"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липень</w:t>
            </w:r>
          </w:p>
        </w:tc>
        <w:tc>
          <w:tcPr>
            <w:tcW w:w="1261" w:type="dxa"/>
            <w:tcBorders>
              <w:right w:val="single" w:sz="4" w:space="0" w:color="auto"/>
            </w:tcBorders>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вересень</w:t>
            </w:r>
          </w:p>
        </w:tc>
        <w:tc>
          <w:tcPr>
            <w:tcW w:w="1262" w:type="dxa"/>
            <w:tcBorders>
              <w:left w:val="single" w:sz="4" w:space="0" w:color="auto"/>
            </w:tcBorders>
            <w:textDirection w:val="btLr"/>
            <w:vAlign w:val="center"/>
          </w:tcPr>
          <w:p w:rsidR="00894851" w:rsidRPr="00957795" w:rsidRDefault="00751249" w:rsidP="001A6F00">
            <w:pPr>
              <w:widowControl w:val="0"/>
              <w:spacing w:after="0" w:line="240" w:lineRule="auto"/>
              <w:jc w:val="center"/>
              <w:rPr>
                <w:b/>
                <w:sz w:val="24"/>
                <w:szCs w:val="24"/>
                <w:lang w:eastAsia="ru-RU"/>
              </w:rPr>
            </w:pPr>
            <w:r w:rsidRPr="00957795">
              <w:rPr>
                <w:b/>
                <w:sz w:val="24"/>
                <w:szCs w:val="24"/>
                <w:lang w:eastAsia="ru-RU"/>
              </w:rPr>
              <w:t>Л</w:t>
            </w:r>
            <w:r w:rsidR="00894851" w:rsidRPr="00957795">
              <w:rPr>
                <w:b/>
                <w:sz w:val="24"/>
                <w:szCs w:val="24"/>
                <w:lang w:eastAsia="ru-RU"/>
              </w:rPr>
              <w:t>ипень</w:t>
            </w:r>
          </w:p>
        </w:tc>
        <w:tc>
          <w:tcPr>
            <w:tcW w:w="1261"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вересень</w:t>
            </w:r>
          </w:p>
        </w:tc>
        <w:tc>
          <w:tcPr>
            <w:tcW w:w="1262"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липень</w:t>
            </w:r>
          </w:p>
        </w:tc>
        <w:tc>
          <w:tcPr>
            <w:tcW w:w="1261"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вересень</w:t>
            </w:r>
          </w:p>
        </w:tc>
        <w:tc>
          <w:tcPr>
            <w:tcW w:w="1262" w:type="dxa"/>
            <w:textDirection w:val="btLr"/>
            <w:vAlign w:val="center"/>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липень</w:t>
            </w:r>
          </w:p>
        </w:tc>
      </w:tr>
      <w:tr w:rsidR="00894851" w:rsidRPr="00957795" w:rsidTr="001A6F00">
        <w:tc>
          <w:tcPr>
            <w:tcW w:w="581" w:type="dxa"/>
          </w:tcPr>
          <w:p w:rsidR="00894851" w:rsidRPr="00957795" w:rsidRDefault="00894851" w:rsidP="00894851">
            <w:pPr>
              <w:pStyle w:val="a4"/>
              <w:numPr>
                <w:ilvl w:val="0"/>
                <w:numId w:val="6"/>
              </w:numPr>
              <w:spacing w:after="0" w:line="240" w:lineRule="auto"/>
              <w:ind w:left="0" w:right="-520" w:firstLine="0"/>
              <w:jc w:val="center"/>
              <w:rPr>
                <w:b/>
                <w:sz w:val="24"/>
                <w:szCs w:val="24"/>
                <w:lang w:eastAsia="ru-RU"/>
              </w:rPr>
            </w:pPr>
          </w:p>
        </w:tc>
        <w:tc>
          <w:tcPr>
            <w:tcW w:w="2397" w:type="dxa"/>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Експериментальна група</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45,7</w:t>
            </w:r>
            <w:r>
              <w:rPr>
                <w:sz w:val="24"/>
                <w:szCs w:val="24"/>
                <w:lang w:eastAsia="ru-RU"/>
              </w:rPr>
              <w:t xml:space="preserve"> </w:t>
            </w:r>
            <w:r w:rsidRPr="00957795">
              <w:rPr>
                <w:sz w:val="24"/>
                <w:szCs w:val="24"/>
                <w:lang w:eastAsia="ru-RU"/>
              </w:rPr>
              <w:t>± 0,81</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52,8</w:t>
            </w:r>
            <w:r>
              <w:rPr>
                <w:sz w:val="24"/>
                <w:szCs w:val="24"/>
                <w:lang w:eastAsia="ru-RU"/>
              </w:rPr>
              <w:t xml:space="preserve"> </w:t>
            </w:r>
            <w:r w:rsidRPr="00957795">
              <w:rPr>
                <w:sz w:val="24"/>
                <w:szCs w:val="24"/>
                <w:lang w:eastAsia="ru-RU"/>
              </w:rPr>
              <w:t>± 0,59</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37,7</w:t>
            </w:r>
            <w:r>
              <w:rPr>
                <w:sz w:val="24"/>
                <w:szCs w:val="24"/>
                <w:lang w:eastAsia="ru-RU"/>
              </w:rPr>
              <w:t xml:space="preserve"> </w:t>
            </w:r>
            <w:r w:rsidRPr="00957795">
              <w:rPr>
                <w:sz w:val="24"/>
                <w:szCs w:val="24"/>
                <w:lang w:eastAsia="ru-RU"/>
              </w:rPr>
              <w:t>± 0,84</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44,8</w:t>
            </w:r>
            <w:r>
              <w:rPr>
                <w:sz w:val="24"/>
                <w:szCs w:val="24"/>
                <w:lang w:eastAsia="ru-RU"/>
              </w:rPr>
              <w:t xml:space="preserve"> </w:t>
            </w:r>
            <w:r w:rsidRPr="00957795">
              <w:rPr>
                <w:sz w:val="24"/>
                <w:szCs w:val="24"/>
                <w:lang w:eastAsia="ru-RU"/>
              </w:rPr>
              <w:t>± 0,64</w:t>
            </w:r>
          </w:p>
        </w:tc>
        <w:tc>
          <w:tcPr>
            <w:tcW w:w="1261" w:type="dxa"/>
            <w:tcBorders>
              <w:right w:val="single" w:sz="4" w:space="0" w:color="auto"/>
            </w:tcBorders>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30,8</w:t>
            </w:r>
            <w:r>
              <w:rPr>
                <w:sz w:val="24"/>
                <w:szCs w:val="24"/>
                <w:lang w:eastAsia="ru-RU"/>
              </w:rPr>
              <w:t xml:space="preserve"> </w:t>
            </w:r>
            <w:r w:rsidRPr="00957795">
              <w:rPr>
                <w:sz w:val="24"/>
                <w:szCs w:val="24"/>
                <w:lang w:eastAsia="ru-RU"/>
              </w:rPr>
              <w:t>± 0,78</w:t>
            </w:r>
          </w:p>
        </w:tc>
        <w:tc>
          <w:tcPr>
            <w:tcW w:w="1262" w:type="dxa"/>
            <w:tcBorders>
              <w:left w:val="single" w:sz="4" w:space="0" w:color="auto"/>
            </w:tcBorders>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35,9</w:t>
            </w:r>
            <w:r>
              <w:rPr>
                <w:sz w:val="24"/>
                <w:szCs w:val="24"/>
                <w:lang w:eastAsia="ru-RU"/>
              </w:rPr>
              <w:t xml:space="preserve"> </w:t>
            </w:r>
            <w:r w:rsidRPr="00957795">
              <w:rPr>
                <w:sz w:val="24"/>
                <w:szCs w:val="24"/>
                <w:lang w:eastAsia="ru-RU"/>
              </w:rPr>
              <w:t>± 0,61</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105,8</w:t>
            </w:r>
            <w:r>
              <w:rPr>
                <w:sz w:val="24"/>
                <w:szCs w:val="24"/>
                <w:lang w:eastAsia="ru-RU"/>
              </w:rPr>
              <w:t xml:space="preserve"> </w:t>
            </w:r>
            <w:r w:rsidRPr="00957795">
              <w:rPr>
                <w:sz w:val="24"/>
                <w:szCs w:val="24"/>
                <w:lang w:eastAsia="ru-RU"/>
              </w:rPr>
              <w:t>± 1,33</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114,5</w:t>
            </w:r>
            <w:r>
              <w:rPr>
                <w:sz w:val="24"/>
                <w:szCs w:val="24"/>
                <w:lang w:eastAsia="ru-RU"/>
              </w:rPr>
              <w:t xml:space="preserve"> </w:t>
            </w:r>
            <w:r w:rsidRPr="00957795">
              <w:rPr>
                <w:sz w:val="24"/>
                <w:szCs w:val="24"/>
                <w:lang w:eastAsia="ru-RU"/>
              </w:rPr>
              <w:t>± 1,22</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105,7</w:t>
            </w:r>
            <w:r>
              <w:rPr>
                <w:sz w:val="24"/>
                <w:szCs w:val="24"/>
                <w:lang w:eastAsia="ru-RU"/>
              </w:rPr>
              <w:t xml:space="preserve"> </w:t>
            </w:r>
            <w:r w:rsidRPr="00957795">
              <w:rPr>
                <w:sz w:val="24"/>
                <w:szCs w:val="24"/>
                <w:lang w:eastAsia="ru-RU"/>
              </w:rPr>
              <w:t>± 1,76</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116,9</w:t>
            </w:r>
            <w:r>
              <w:rPr>
                <w:sz w:val="24"/>
                <w:szCs w:val="24"/>
                <w:lang w:eastAsia="ru-RU"/>
              </w:rPr>
              <w:t xml:space="preserve"> </w:t>
            </w:r>
            <w:r w:rsidRPr="00957795">
              <w:rPr>
                <w:sz w:val="24"/>
                <w:szCs w:val="24"/>
                <w:lang w:eastAsia="ru-RU"/>
              </w:rPr>
              <w:t>± 1,59</w:t>
            </w:r>
          </w:p>
        </w:tc>
      </w:tr>
      <w:tr w:rsidR="00894851" w:rsidRPr="00957795" w:rsidTr="001A6F00">
        <w:tc>
          <w:tcPr>
            <w:tcW w:w="581" w:type="dxa"/>
          </w:tcPr>
          <w:p w:rsidR="00894851" w:rsidRPr="00957795" w:rsidRDefault="00894851" w:rsidP="00894851">
            <w:pPr>
              <w:pStyle w:val="a4"/>
              <w:numPr>
                <w:ilvl w:val="0"/>
                <w:numId w:val="6"/>
              </w:numPr>
              <w:spacing w:after="0" w:line="240" w:lineRule="auto"/>
              <w:ind w:left="0" w:right="-520" w:firstLine="0"/>
              <w:jc w:val="center"/>
              <w:rPr>
                <w:b/>
                <w:sz w:val="24"/>
                <w:szCs w:val="24"/>
                <w:lang w:eastAsia="ru-RU"/>
              </w:rPr>
            </w:pPr>
          </w:p>
        </w:tc>
        <w:tc>
          <w:tcPr>
            <w:tcW w:w="2397" w:type="dxa"/>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Контрольна</w:t>
            </w:r>
          </w:p>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група</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46,1</w:t>
            </w:r>
            <w:r>
              <w:rPr>
                <w:sz w:val="24"/>
                <w:szCs w:val="24"/>
                <w:lang w:eastAsia="ru-RU"/>
              </w:rPr>
              <w:t xml:space="preserve"> </w:t>
            </w:r>
            <w:r w:rsidRPr="00957795">
              <w:rPr>
                <w:sz w:val="24"/>
                <w:szCs w:val="24"/>
                <w:lang w:eastAsia="ru-RU"/>
              </w:rPr>
              <w:t>± 0,7</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50,4</w:t>
            </w:r>
            <w:r>
              <w:rPr>
                <w:sz w:val="24"/>
                <w:szCs w:val="24"/>
                <w:lang w:eastAsia="ru-RU"/>
              </w:rPr>
              <w:t xml:space="preserve"> </w:t>
            </w:r>
            <w:r w:rsidRPr="00957795">
              <w:rPr>
                <w:sz w:val="24"/>
                <w:szCs w:val="24"/>
                <w:lang w:eastAsia="ru-RU"/>
              </w:rPr>
              <w:t>± 1,81</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38,4</w:t>
            </w:r>
            <w:r>
              <w:rPr>
                <w:sz w:val="24"/>
                <w:szCs w:val="24"/>
                <w:lang w:eastAsia="ru-RU"/>
              </w:rPr>
              <w:t xml:space="preserve"> </w:t>
            </w:r>
            <w:r w:rsidRPr="00957795">
              <w:rPr>
                <w:sz w:val="24"/>
                <w:szCs w:val="24"/>
                <w:lang w:eastAsia="ru-RU"/>
              </w:rPr>
              <w:t>± 0,68</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42,3</w:t>
            </w:r>
            <w:r>
              <w:rPr>
                <w:sz w:val="24"/>
                <w:szCs w:val="24"/>
                <w:lang w:eastAsia="ru-RU"/>
              </w:rPr>
              <w:t xml:space="preserve"> </w:t>
            </w:r>
            <w:r w:rsidRPr="00957795">
              <w:rPr>
                <w:sz w:val="24"/>
                <w:szCs w:val="24"/>
                <w:lang w:eastAsia="ru-RU"/>
              </w:rPr>
              <w:t>± 0,91</w:t>
            </w:r>
          </w:p>
        </w:tc>
        <w:tc>
          <w:tcPr>
            <w:tcW w:w="1261" w:type="dxa"/>
            <w:tcBorders>
              <w:right w:val="single" w:sz="4" w:space="0" w:color="auto"/>
            </w:tcBorders>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30,6</w:t>
            </w:r>
            <w:r>
              <w:rPr>
                <w:sz w:val="24"/>
                <w:szCs w:val="24"/>
                <w:lang w:eastAsia="ru-RU"/>
              </w:rPr>
              <w:t xml:space="preserve"> </w:t>
            </w:r>
            <w:r w:rsidRPr="00957795">
              <w:rPr>
                <w:sz w:val="24"/>
                <w:szCs w:val="24"/>
                <w:lang w:eastAsia="ru-RU"/>
              </w:rPr>
              <w:t>± 0.71</w:t>
            </w:r>
          </w:p>
        </w:tc>
        <w:tc>
          <w:tcPr>
            <w:tcW w:w="1262" w:type="dxa"/>
            <w:tcBorders>
              <w:left w:val="single" w:sz="4" w:space="0" w:color="auto"/>
            </w:tcBorders>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33,7</w:t>
            </w:r>
            <w:r>
              <w:rPr>
                <w:sz w:val="24"/>
                <w:szCs w:val="24"/>
                <w:lang w:eastAsia="ru-RU"/>
              </w:rPr>
              <w:t xml:space="preserve"> </w:t>
            </w:r>
            <w:r w:rsidRPr="00957795">
              <w:rPr>
                <w:sz w:val="24"/>
                <w:szCs w:val="24"/>
                <w:lang w:eastAsia="ru-RU"/>
              </w:rPr>
              <w:t>± 0,73</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106,7</w:t>
            </w:r>
            <w:r>
              <w:rPr>
                <w:sz w:val="24"/>
                <w:szCs w:val="24"/>
                <w:lang w:eastAsia="ru-RU"/>
              </w:rPr>
              <w:t xml:space="preserve"> </w:t>
            </w:r>
            <w:r w:rsidRPr="00957795">
              <w:rPr>
                <w:sz w:val="24"/>
                <w:szCs w:val="24"/>
                <w:lang w:eastAsia="ru-RU"/>
              </w:rPr>
              <w:t>± 1,51</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110,3</w:t>
            </w:r>
            <w:r>
              <w:rPr>
                <w:sz w:val="24"/>
                <w:szCs w:val="24"/>
                <w:lang w:eastAsia="ru-RU"/>
              </w:rPr>
              <w:t xml:space="preserve"> </w:t>
            </w:r>
            <w:r w:rsidRPr="00957795">
              <w:rPr>
                <w:sz w:val="24"/>
                <w:szCs w:val="24"/>
                <w:lang w:eastAsia="ru-RU"/>
              </w:rPr>
              <w:t>± 1,38</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106,9</w:t>
            </w:r>
            <w:r>
              <w:rPr>
                <w:sz w:val="24"/>
                <w:szCs w:val="24"/>
                <w:lang w:eastAsia="ru-RU"/>
              </w:rPr>
              <w:t xml:space="preserve"> </w:t>
            </w:r>
            <w:r w:rsidRPr="00957795">
              <w:rPr>
                <w:sz w:val="24"/>
                <w:szCs w:val="24"/>
                <w:lang w:eastAsia="ru-RU"/>
              </w:rPr>
              <w:t>± 1,64</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111,4</w:t>
            </w:r>
            <w:r>
              <w:rPr>
                <w:sz w:val="24"/>
                <w:szCs w:val="24"/>
                <w:lang w:eastAsia="ru-RU"/>
              </w:rPr>
              <w:t xml:space="preserve"> </w:t>
            </w:r>
            <w:r w:rsidRPr="00957795">
              <w:rPr>
                <w:sz w:val="24"/>
                <w:szCs w:val="24"/>
                <w:lang w:eastAsia="ru-RU"/>
              </w:rPr>
              <w:t>± 1,73</w:t>
            </w:r>
          </w:p>
        </w:tc>
      </w:tr>
      <w:tr w:rsidR="00894851" w:rsidRPr="00957795" w:rsidTr="001A6F00">
        <w:tc>
          <w:tcPr>
            <w:tcW w:w="581" w:type="dxa"/>
          </w:tcPr>
          <w:p w:rsidR="00894851" w:rsidRPr="00957795" w:rsidRDefault="00894851" w:rsidP="00894851">
            <w:pPr>
              <w:pStyle w:val="a4"/>
              <w:numPr>
                <w:ilvl w:val="0"/>
                <w:numId w:val="6"/>
              </w:numPr>
              <w:spacing w:after="0" w:line="240" w:lineRule="auto"/>
              <w:ind w:left="0" w:right="-520" w:firstLine="0"/>
              <w:jc w:val="center"/>
              <w:rPr>
                <w:b/>
                <w:sz w:val="24"/>
                <w:szCs w:val="24"/>
                <w:lang w:eastAsia="ru-RU"/>
              </w:rPr>
            </w:pPr>
          </w:p>
        </w:tc>
        <w:tc>
          <w:tcPr>
            <w:tcW w:w="2397" w:type="dxa"/>
          </w:tcPr>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Достовірність</w:t>
            </w:r>
          </w:p>
          <w:p w:rsidR="00894851" w:rsidRPr="00957795" w:rsidRDefault="00894851" w:rsidP="001A6F00">
            <w:pPr>
              <w:widowControl w:val="0"/>
              <w:spacing w:after="0" w:line="240" w:lineRule="auto"/>
              <w:jc w:val="center"/>
              <w:rPr>
                <w:b/>
                <w:sz w:val="24"/>
                <w:szCs w:val="24"/>
                <w:lang w:eastAsia="ru-RU"/>
              </w:rPr>
            </w:pPr>
            <w:r w:rsidRPr="00957795">
              <w:rPr>
                <w:b/>
                <w:sz w:val="24"/>
                <w:szCs w:val="24"/>
                <w:lang w:eastAsia="ru-RU"/>
              </w:rPr>
              <w:t>змін</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&gt;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0,37</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&lt;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2,24</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&gt;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0,98</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&lt;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2,25</w:t>
            </w:r>
          </w:p>
        </w:tc>
        <w:tc>
          <w:tcPr>
            <w:tcW w:w="1261" w:type="dxa"/>
            <w:tcBorders>
              <w:right w:val="single" w:sz="4" w:space="0" w:color="auto"/>
            </w:tcBorders>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&gt;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0,19</w:t>
            </w:r>
          </w:p>
        </w:tc>
        <w:tc>
          <w:tcPr>
            <w:tcW w:w="1262" w:type="dxa"/>
            <w:tcBorders>
              <w:left w:val="single" w:sz="4" w:space="0" w:color="auto"/>
            </w:tcBorders>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&lt;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2,31</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&gt;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0,45</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&lt;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2,28</w:t>
            </w:r>
          </w:p>
        </w:tc>
        <w:tc>
          <w:tcPr>
            <w:tcW w:w="1261"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&gt;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0,50</w:t>
            </w:r>
          </w:p>
        </w:tc>
        <w:tc>
          <w:tcPr>
            <w:tcW w:w="1262" w:type="dxa"/>
          </w:tcPr>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p</w:t>
            </w:r>
            <w:r>
              <w:rPr>
                <w:sz w:val="24"/>
                <w:szCs w:val="24"/>
                <w:lang w:eastAsia="ru-RU"/>
              </w:rPr>
              <w:t xml:space="preserve"> </w:t>
            </w:r>
            <w:r w:rsidR="00235DAD">
              <w:rPr>
                <w:sz w:val="24"/>
                <w:szCs w:val="24"/>
                <w:lang w:val="en-US" w:eastAsia="ru-RU"/>
              </w:rPr>
              <w:t>&lt;</w:t>
            </w:r>
            <w:r>
              <w:rPr>
                <w:sz w:val="24"/>
                <w:szCs w:val="24"/>
                <w:lang w:eastAsia="ru-RU"/>
              </w:rPr>
              <w:t xml:space="preserve"> </w:t>
            </w:r>
            <w:r w:rsidRPr="00957795">
              <w:rPr>
                <w:sz w:val="24"/>
                <w:szCs w:val="24"/>
                <w:lang w:eastAsia="ru-RU"/>
              </w:rPr>
              <w:t>0,05</w:t>
            </w:r>
          </w:p>
          <w:p w:rsidR="00894851" w:rsidRPr="00957795" w:rsidRDefault="00894851" w:rsidP="001A6F00">
            <w:pPr>
              <w:widowControl w:val="0"/>
              <w:spacing w:after="0" w:line="240" w:lineRule="auto"/>
              <w:jc w:val="center"/>
              <w:rPr>
                <w:sz w:val="24"/>
                <w:szCs w:val="24"/>
                <w:lang w:eastAsia="ru-RU"/>
              </w:rPr>
            </w:pPr>
            <w:r w:rsidRPr="00957795">
              <w:rPr>
                <w:sz w:val="24"/>
                <w:szCs w:val="24"/>
                <w:lang w:eastAsia="ru-RU"/>
              </w:rPr>
              <w:t>t</w:t>
            </w:r>
            <w:r>
              <w:rPr>
                <w:sz w:val="24"/>
                <w:szCs w:val="24"/>
                <w:lang w:eastAsia="ru-RU"/>
              </w:rPr>
              <w:t xml:space="preserve"> </w:t>
            </w:r>
            <w:r w:rsidRPr="00957795">
              <w:rPr>
                <w:sz w:val="24"/>
                <w:szCs w:val="24"/>
                <w:lang w:eastAsia="ru-RU"/>
              </w:rPr>
              <w:t>=</w:t>
            </w:r>
            <w:r>
              <w:rPr>
                <w:sz w:val="24"/>
                <w:szCs w:val="24"/>
                <w:lang w:eastAsia="ru-RU"/>
              </w:rPr>
              <w:t xml:space="preserve"> </w:t>
            </w:r>
            <w:r w:rsidRPr="00957795">
              <w:rPr>
                <w:sz w:val="24"/>
                <w:szCs w:val="24"/>
                <w:lang w:eastAsia="ru-RU"/>
              </w:rPr>
              <w:t>2,35</w:t>
            </w:r>
          </w:p>
        </w:tc>
      </w:tr>
    </w:tbl>
    <w:p w:rsidR="00894851" w:rsidRPr="00631395" w:rsidRDefault="00894851" w:rsidP="00894851">
      <w:pPr>
        <w:spacing w:line="240" w:lineRule="auto"/>
        <w:jc w:val="right"/>
        <w:rPr>
          <w:sz w:val="10"/>
          <w:szCs w:val="10"/>
          <w:lang w:val="ru-RU"/>
        </w:rPr>
      </w:pPr>
    </w:p>
    <w:p w:rsidR="00894851" w:rsidRPr="00656954" w:rsidRDefault="00894851" w:rsidP="00894851">
      <w:pPr>
        <w:spacing w:after="0" w:line="240" w:lineRule="auto"/>
        <w:jc w:val="right"/>
        <w:outlineLvl w:val="0"/>
        <w:rPr>
          <w:lang w:val="ru-RU"/>
        </w:rPr>
      </w:pPr>
      <w:r>
        <w:rPr>
          <w:lang w:val="ru-RU"/>
        </w:rPr>
        <w:t>Таблица 2</w:t>
      </w:r>
    </w:p>
    <w:p w:rsidR="00894851" w:rsidRPr="00656954" w:rsidRDefault="00894851" w:rsidP="00894851">
      <w:pPr>
        <w:spacing w:after="0" w:line="240" w:lineRule="auto"/>
        <w:jc w:val="center"/>
        <w:outlineLvl w:val="0"/>
        <w:rPr>
          <w:b/>
        </w:rPr>
      </w:pPr>
      <w:r w:rsidRPr="00656954">
        <w:rPr>
          <w:b/>
        </w:rPr>
        <w:t>Зміна статичної витривалості досліджуваних гр</w:t>
      </w:r>
      <w:r>
        <w:rPr>
          <w:b/>
        </w:rPr>
        <w:t>уп м’язів в експериментальній і</w:t>
      </w:r>
      <w:r w:rsidRPr="00656954">
        <w:rPr>
          <w:b/>
        </w:rPr>
        <w:t xml:space="preserve"> контрольній групах</w:t>
      </w:r>
    </w:p>
    <w:p w:rsidR="00894851" w:rsidRPr="00656954" w:rsidRDefault="00894851" w:rsidP="00894851">
      <w:pPr>
        <w:spacing w:after="0" w:line="240" w:lineRule="auto"/>
        <w:jc w:val="center"/>
        <w:rPr>
          <w:b/>
        </w:rPr>
      </w:pPr>
      <w:r w:rsidRPr="00656954">
        <w:rPr>
          <w:b/>
        </w:rPr>
        <w:t>(вересень 20</w:t>
      </w:r>
      <w:r w:rsidR="00AF3A7E">
        <w:rPr>
          <w:b/>
        </w:rPr>
        <w:t>09</w:t>
      </w:r>
      <w:r w:rsidRPr="00656954">
        <w:rPr>
          <w:b/>
        </w:rPr>
        <w:t xml:space="preserve"> року – липень 201</w:t>
      </w:r>
      <w:r w:rsidR="00AF3A7E">
        <w:rPr>
          <w:b/>
        </w:rPr>
        <w:t>0</w:t>
      </w:r>
      <w:r w:rsidRPr="00656954">
        <w:rPr>
          <w:b/>
        </w:rPr>
        <w:t xml:space="preserve"> року)</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1280"/>
        <w:gridCol w:w="1244"/>
        <w:gridCol w:w="1244"/>
        <w:gridCol w:w="1243"/>
        <w:gridCol w:w="1244"/>
        <w:gridCol w:w="1244"/>
        <w:gridCol w:w="1243"/>
        <w:gridCol w:w="1244"/>
        <w:gridCol w:w="1244"/>
        <w:gridCol w:w="1385"/>
      </w:tblGrid>
      <w:tr w:rsidR="00894851" w:rsidRPr="009E75F3" w:rsidTr="001A6F00">
        <w:tc>
          <w:tcPr>
            <w:tcW w:w="568" w:type="dxa"/>
            <w:vMerge w:val="restart"/>
            <w:tcBorders>
              <w:top w:val="single" w:sz="4" w:space="0" w:color="auto"/>
              <w:right w:val="single" w:sz="4" w:space="0" w:color="auto"/>
            </w:tcBorders>
            <w:vAlign w:val="center"/>
          </w:tcPr>
          <w:p w:rsidR="00894851" w:rsidRPr="009E75F3" w:rsidRDefault="00894851" w:rsidP="001A6F00">
            <w:pPr>
              <w:widowControl w:val="0"/>
              <w:spacing w:after="0" w:line="240" w:lineRule="auto"/>
              <w:jc w:val="center"/>
              <w:rPr>
                <w:b/>
                <w:sz w:val="24"/>
                <w:szCs w:val="24"/>
                <w:lang w:eastAsia="ru-RU"/>
              </w:rPr>
            </w:pPr>
            <w:r w:rsidRPr="009E75F3">
              <w:rPr>
                <w:b/>
                <w:sz w:val="24"/>
                <w:szCs w:val="24"/>
                <w:lang w:eastAsia="ru-RU"/>
              </w:rPr>
              <w:t>№</w:t>
            </w:r>
          </w:p>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з/п</w:t>
            </w:r>
          </w:p>
        </w:tc>
        <w:tc>
          <w:tcPr>
            <w:tcW w:w="2410" w:type="dxa"/>
            <w:tcBorders>
              <w:top w:val="single" w:sz="4" w:space="0" w:color="auto"/>
              <w:left w:val="single" w:sz="4" w:space="0" w:color="auto"/>
              <w:bottom w:val="single" w:sz="4" w:space="0" w:color="auto"/>
            </w:tcBorders>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Група м’язів</w:t>
            </w:r>
          </w:p>
        </w:tc>
        <w:tc>
          <w:tcPr>
            <w:tcW w:w="2524" w:type="dxa"/>
            <w:gridSpan w:val="2"/>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Згиначі кисті (c)</w:t>
            </w:r>
          </w:p>
        </w:tc>
        <w:tc>
          <w:tcPr>
            <w:tcW w:w="2487" w:type="dxa"/>
            <w:gridSpan w:val="2"/>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Згиначі передпліччя (c)</w:t>
            </w:r>
          </w:p>
        </w:tc>
        <w:tc>
          <w:tcPr>
            <w:tcW w:w="2488" w:type="dxa"/>
            <w:gridSpan w:val="2"/>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Розгиначі передпліччя (с)</w:t>
            </w:r>
          </w:p>
        </w:tc>
        <w:tc>
          <w:tcPr>
            <w:tcW w:w="2487" w:type="dxa"/>
            <w:gridSpan w:val="2"/>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Розгиначі тулуба (c)</w:t>
            </w:r>
          </w:p>
        </w:tc>
        <w:tc>
          <w:tcPr>
            <w:tcW w:w="2629" w:type="dxa"/>
            <w:gridSpan w:val="2"/>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Литкові м’язи (c)</w:t>
            </w:r>
          </w:p>
        </w:tc>
      </w:tr>
      <w:tr w:rsidR="00894851" w:rsidRPr="009E75F3" w:rsidTr="001A6F00">
        <w:trPr>
          <w:cantSplit/>
          <w:trHeight w:val="1272"/>
        </w:trPr>
        <w:tc>
          <w:tcPr>
            <w:tcW w:w="568" w:type="dxa"/>
            <w:vMerge/>
            <w:tcBorders>
              <w:right w:val="single" w:sz="4" w:space="0" w:color="auto"/>
            </w:tcBorders>
            <w:vAlign w:val="center"/>
          </w:tcPr>
          <w:p w:rsidR="00894851" w:rsidRPr="009E75F3" w:rsidRDefault="00894851" w:rsidP="001A6F00">
            <w:pPr>
              <w:pStyle w:val="a4"/>
              <w:keepNext/>
              <w:widowControl w:val="0"/>
              <w:spacing w:after="0" w:line="240" w:lineRule="auto"/>
              <w:ind w:left="0"/>
              <w:jc w:val="center"/>
              <w:rPr>
                <w:b/>
                <w:sz w:val="24"/>
                <w:szCs w:val="24"/>
                <w:lang w:eastAsia="ru-RU"/>
              </w:rPr>
            </w:pPr>
          </w:p>
        </w:tc>
        <w:tc>
          <w:tcPr>
            <w:tcW w:w="2410" w:type="dxa"/>
            <w:tcBorders>
              <w:top w:val="single" w:sz="4" w:space="0" w:color="auto"/>
              <w:left w:val="single" w:sz="4" w:space="0" w:color="auto"/>
              <w:tl2br w:val="single" w:sz="4" w:space="0" w:color="auto"/>
            </w:tcBorders>
          </w:tcPr>
          <w:p w:rsidR="00894851" w:rsidRPr="009E75F3" w:rsidRDefault="00894851" w:rsidP="001A6F00">
            <w:pPr>
              <w:keepNext/>
              <w:widowControl w:val="0"/>
              <w:spacing w:after="0" w:line="240" w:lineRule="auto"/>
              <w:jc w:val="right"/>
              <w:rPr>
                <w:b/>
                <w:sz w:val="24"/>
                <w:szCs w:val="24"/>
                <w:lang w:eastAsia="ru-RU"/>
              </w:rPr>
            </w:pPr>
            <w:r w:rsidRPr="009E75F3">
              <w:rPr>
                <w:b/>
                <w:sz w:val="24"/>
                <w:szCs w:val="24"/>
                <w:lang w:eastAsia="ru-RU"/>
              </w:rPr>
              <w:t>Час</w:t>
            </w:r>
          </w:p>
          <w:p w:rsidR="00894851" w:rsidRPr="009E75F3" w:rsidRDefault="00894851" w:rsidP="001A6F00">
            <w:pPr>
              <w:keepNext/>
              <w:widowControl w:val="0"/>
              <w:spacing w:after="0" w:line="240" w:lineRule="auto"/>
              <w:jc w:val="right"/>
              <w:rPr>
                <w:b/>
                <w:sz w:val="24"/>
                <w:szCs w:val="24"/>
                <w:lang w:eastAsia="ru-RU"/>
              </w:rPr>
            </w:pPr>
            <w:r w:rsidRPr="009E75F3">
              <w:rPr>
                <w:b/>
                <w:sz w:val="24"/>
                <w:szCs w:val="24"/>
                <w:lang w:eastAsia="ru-RU"/>
              </w:rPr>
              <w:t>дослідження</w:t>
            </w:r>
          </w:p>
          <w:p w:rsidR="00894851" w:rsidRPr="009E75F3" w:rsidRDefault="00894851" w:rsidP="001A6F00">
            <w:pPr>
              <w:keepNext/>
              <w:widowControl w:val="0"/>
              <w:spacing w:after="0" w:line="240" w:lineRule="auto"/>
              <w:jc w:val="right"/>
              <w:rPr>
                <w:sz w:val="24"/>
                <w:szCs w:val="24"/>
                <w:lang w:eastAsia="ru-RU"/>
              </w:rPr>
            </w:pPr>
          </w:p>
          <w:p w:rsidR="00894851" w:rsidRPr="009E75F3" w:rsidRDefault="00894851" w:rsidP="001A6F00">
            <w:pPr>
              <w:keepNext/>
              <w:widowControl w:val="0"/>
              <w:spacing w:after="0" w:line="240" w:lineRule="auto"/>
              <w:jc w:val="right"/>
              <w:rPr>
                <w:sz w:val="24"/>
                <w:szCs w:val="24"/>
                <w:lang w:eastAsia="ru-RU"/>
              </w:rPr>
            </w:pPr>
          </w:p>
          <w:p w:rsidR="00894851" w:rsidRPr="009E75F3" w:rsidRDefault="00894851" w:rsidP="001A6F00">
            <w:pPr>
              <w:keepNext/>
              <w:widowControl w:val="0"/>
              <w:spacing w:after="0" w:line="240" w:lineRule="auto"/>
              <w:rPr>
                <w:b/>
                <w:sz w:val="24"/>
                <w:szCs w:val="24"/>
                <w:lang w:eastAsia="ru-RU"/>
              </w:rPr>
            </w:pPr>
            <w:r w:rsidRPr="009E75F3">
              <w:rPr>
                <w:b/>
                <w:sz w:val="24"/>
                <w:szCs w:val="24"/>
                <w:lang w:eastAsia="ru-RU"/>
              </w:rPr>
              <w:t>Група</w:t>
            </w:r>
          </w:p>
        </w:tc>
        <w:tc>
          <w:tcPr>
            <w:tcW w:w="1280"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вересень</w:t>
            </w:r>
          </w:p>
        </w:tc>
        <w:tc>
          <w:tcPr>
            <w:tcW w:w="1244"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липень</w:t>
            </w:r>
          </w:p>
        </w:tc>
        <w:tc>
          <w:tcPr>
            <w:tcW w:w="1244"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вересень</w:t>
            </w:r>
          </w:p>
        </w:tc>
        <w:tc>
          <w:tcPr>
            <w:tcW w:w="1243"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липень</w:t>
            </w:r>
          </w:p>
        </w:tc>
        <w:tc>
          <w:tcPr>
            <w:tcW w:w="1244"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вересень</w:t>
            </w:r>
          </w:p>
        </w:tc>
        <w:tc>
          <w:tcPr>
            <w:tcW w:w="1244"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липень</w:t>
            </w:r>
          </w:p>
        </w:tc>
        <w:tc>
          <w:tcPr>
            <w:tcW w:w="1243"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вересень</w:t>
            </w:r>
          </w:p>
        </w:tc>
        <w:tc>
          <w:tcPr>
            <w:tcW w:w="1244"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липень</w:t>
            </w:r>
          </w:p>
        </w:tc>
        <w:tc>
          <w:tcPr>
            <w:tcW w:w="1244"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вересень</w:t>
            </w:r>
          </w:p>
        </w:tc>
        <w:tc>
          <w:tcPr>
            <w:tcW w:w="1385" w:type="dxa"/>
            <w:textDirection w:val="btLr"/>
            <w:vAlign w:val="center"/>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Липень</w:t>
            </w:r>
          </w:p>
        </w:tc>
      </w:tr>
      <w:tr w:rsidR="00894851" w:rsidRPr="009E75F3" w:rsidTr="001A6F00">
        <w:tc>
          <w:tcPr>
            <w:tcW w:w="568" w:type="dxa"/>
          </w:tcPr>
          <w:p w:rsidR="00894851" w:rsidRPr="009E75F3" w:rsidRDefault="00894851" w:rsidP="00894851">
            <w:pPr>
              <w:pStyle w:val="a4"/>
              <w:numPr>
                <w:ilvl w:val="0"/>
                <w:numId w:val="7"/>
              </w:numPr>
              <w:spacing w:after="0" w:line="240" w:lineRule="auto"/>
              <w:ind w:left="0" w:right="-549" w:firstLine="0"/>
              <w:jc w:val="center"/>
              <w:rPr>
                <w:b/>
                <w:sz w:val="24"/>
                <w:szCs w:val="24"/>
                <w:lang w:eastAsia="ru-RU"/>
              </w:rPr>
            </w:pPr>
          </w:p>
        </w:tc>
        <w:tc>
          <w:tcPr>
            <w:tcW w:w="2410" w:type="dxa"/>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Експериментальна група</w:t>
            </w:r>
          </w:p>
        </w:tc>
        <w:tc>
          <w:tcPr>
            <w:tcW w:w="1280"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116,7</w:t>
            </w:r>
            <w:r>
              <w:rPr>
                <w:sz w:val="24"/>
                <w:szCs w:val="24"/>
                <w:lang w:eastAsia="ru-RU"/>
              </w:rPr>
              <w:t xml:space="preserve"> </w:t>
            </w:r>
            <w:r w:rsidRPr="009E75F3">
              <w:rPr>
                <w:sz w:val="24"/>
                <w:szCs w:val="24"/>
                <w:lang w:eastAsia="ru-RU"/>
              </w:rPr>
              <w:t>± 1,90</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130,6</w:t>
            </w:r>
            <w:r>
              <w:rPr>
                <w:sz w:val="24"/>
                <w:szCs w:val="24"/>
                <w:lang w:eastAsia="ru-RU"/>
              </w:rPr>
              <w:t xml:space="preserve"> </w:t>
            </w:r>
            <w:r w:rsidRPr="009E75F3">
              <w:rPr>
                <w:sz w:val="24"/>
                <w:szCs w:val="24"/>
                <w:lang w:eastAsia="ru-RU"/>
              </w:rPr>
              <w:t>± 1,72</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134,2</w:t>
            </w:r>
            <w:r>
              <w:rPr>
                <w:sz w:val="24"/>
                <w:szCs w:val="24"/>
                <w:lang w:eastAsia="ru-RU"/>
              </w:rPr>
              <w:t xml:space="preserve"> </w:t>
            </w:r>
            <w:r w:rsidRPr="009E75F3">
              <w:rPr>
                <w:sz w:val="24"/>
                <w:szCs w:val="24"/>
                <w:lang w:eastAsia="ru-RU"/>
              </w:rPr>
              <w:t>± 2,07</w:t>
            </w:r>
          </w:p>
        </w:tc>
        <w:tc>
          <w:tcPr>
            <w:tcW w:w="1243"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149,9</w:t>
            </w:r>
            <w:r>
              <w:rPr>
                <w:sz w:val="24"/>
                <w:szCs w:val="24"/>
                <w:lang w:eastAsia="ru-RU"/>
              </w:rPr>
              <w:t xml:space="preserve"> </w:t>
            </w:r>
            <w:r w:rsidRPr="009E75F3">
              <w:rPr>
                <w:sz w:val="24"/>
                <w:szCs w:val="24"/>
                <w:lang w:eastAsia="ru-RU"/>
              </w:rPr>
              <w:t>± 1,68</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110,3</w:t>
            </w:r>
            <w:r>
              <w:rPr>
                <w:sz w:val="24"/>
                <w:szCs w:val="24"/>
                <w:lang w:eastAsia="ru-RU"/>
              </w:rPr>
              <w:t xml:space="preserve"> </w:t>
            </w:r>
            <w:r w:rsidRPr="009E75F3">
              <w:rPr>
                <w:sz w:val="24"/>
                <w:szCs w:val="24"/>
                <w:lang w:eastAsia="ru-RU"/>
              </w:rPr>
              <w:t>± 1,84</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123,9</w:t>
            </w:r>
            <w:r>
              <w:rPr>
                <w:sz w:val="24"/>
                <w:szCs w:val="24"/>
                <w:lang w:eastAsia="ru-RU"/>
              </w:rPr>
              <w:t xml:space="preserve"> </w:t>
            </w:r>
            <w:r w:rsidRPr="009E75F3">
              <w:rPr>
                <w:sz w:val="24"/>
                <w:szCs w:val="24"/>
                <w:lang w:eastAsia="ru-RU"/>
              </w:rPr>
              <w:t>± 1,58</w:t>
            </w:r>
          </w:p>
        </w:tc>
        <w:tc>
          <w:tcPr>
            <w:tcW w:w="1243"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113,8</w:t>
            </w:r>
            <w:r>
              <w:rPr>
                <w:sz w:val="24"/>
                <w:szCs w:val="24"/>
                <w:lang w:eastAsia="ru-RU"/>
              </w:rPr>
              <w:t xml:space="preserve"> </w:t>
            </w:r>
            <w:r w:rsidRPr="009E75F3">
              <w:rPr>
                <w:sz w:val="24"/>
                <w:szCs w:val="24"/>
                <w:lang w:eastAsia="ru-RU"/>
              </w:rPr>
              <w:t>± 1,90</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125,6</w:t>
            </w:r>
            <w:r>
              <w:rPr>
                <w:sz w:val="24"/>
                <w:szCs w:val="24"/>
                <w:lang w:eastAsia="ru-RU"/>
              </w:rPr>
              <w:t xml:space="preserve"> </w:t>
            </w:r>
            <w:r w:rsidRPr="009E75F3">
              <w:rPr>
                <w:sz w:val="24"/>
                <w:szCs w:val="24"/>
                <w:lang w:eastAsia="ru-RU"/>
              </w:rPr>
              <w:t>± 1,74</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200,7</w:t>
            </w:r>
            <w:r>
              <w:rPr>
                <w:sz w:val="24"/>
                <w:szCs w:val="24"/>
                <w:lang w:eastAsia="ru-RU"/>
              </w:rPr>
              <w:t xml:space="preserve"> </w:t>
            </w:r>
            <w:r w:rsidRPr="009E75F3">
              <w:rPr>
                <w:sz w:val="24"/>
                <w:szCs w:val="24"/>
                <w:lang w:eastAsia="ru-RU"/>
              </w:rPr>
              <w:t>± 4,30</w:t>
            </w:r>
          </w:p>
        </w:tc>
        <w:tc>
          <w:tcPr>
            <w:tcW w:w="1385"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213,3</w:t>
            </w:r>
            <w:r>
              <w:rPr>
                <w:sz w:val="24"/>
                <w:szCs w:val="24"/>
                <w:lang w:eastAsia="ru-RU"/>
              </w:rPr>
              <w:t xml:space="preserve"> </w:t>
            </w:r>
            <w:r w:rsidRPr="009E75F3">
              <w:rPr>
                <w:sz w:val="24"/>
                <w:szCs w:val="24"/>
                <w:lang w:eastAsia="ru-RU"/>
              </w:rPr>
              <w:t>± 3,81</w:t>
            </w:r>
          </w:p>
        </w:tc>
      </w:tr>
      <w:tr w:rsidR="00894851" w:rsidRPr="009E75F3" w:rsidTr="001A6F00">
        <w:tc>
          <w:tcPr>
            <w:tcW w:w="568" w:type="dxa"/>
          </w:tcPr>
          <w:p w:rsidR="00894851" w:rsidRPr="009E75F3" w:rsidRDefault="00894851" w:rsidP="00894851">
            <w:pPr>
              <w:pStyle w:val="a4"/>
              <w:numPr>
                <w:ilvl w:val="0"/>
                <w:numId w:val="7"/>
              </w:numPr>
              <w:spacing w:after="0" w:line="240" w:lineRule="auto"/>
              <w:ind w:left="0" w:right="-549" w:firstLine="0"/>
              <w:jc w:val="center"/>
              <w:rPr>
                <w:b/>
                <w:sz w:val="24"/>
                <w:szCs w:val="24"/>
                <w:lang w:eastAsia="ru-RU"/>
              </w:rPr>
            </w:pPr>
          </w:p>
        </w:tc>
        <w:tc>
          <w:tcPr>
            <w:tcW w:w="2410" w:type="dxa"/>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Контрольна</w:t>
            </w:r>
          </w:p>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група</w:t>
            </w:r>
          </w:p>
        </w:tc>
        <w:tc>
          <w:tcPr>
            <w:tcW w:w="1280"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115,5</w:t>
            </w:r>
            <w:r>
              <w:rPr>
                <w:sz w:val="24"/>
                <w:szCs w:val="24"/>
                <w:lang w:eastAsia="ru-RU"/>
              </w:rPr>
              <w:t xml:space="preserve"> </w:t>
            </w:r>
            <w:r w:rsidRPr="009E75F3">
              <w:rPr>
                <w:sz w:val="24"/>
                <w:szCs w:val="24"/>
                <w:lang w:eastAsia="ru-RU"/>
              </w:rPr>
              <w:t>± 1,81</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120,2</w:t>
            </w:r>
            <w:r>
              <w:rPr>
                <w:sz w:val="24"/>
                <w:szCs w:val="24"/>
                <w:lang w:eastAsia="ru-RU"/>
              </w:rPr>
              <w:t xml:space="preserve"> </w:t>
            </w:r>
            <w:r w:rsidRPr="009E75F3">
              <w:rPr>
                <w:sz w:val="24"/>
                <w:szCs w:val="24"/>
                <w:lang w:eastAsia="ru-RU"/>
              </w:rPr>
              <w:t>± 2,13</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133,5</w:t>
            </w:r>
            <w:r>
              <w:rPr>
                <w:sz w:val="24"/>
                <w:szCs w:val="24"/>
                <w:lang w:eastAsia="ru-RU"/>
              </w:rPr>
              <w:t xml:space="preserve"> </w:t>
            </w:r>
            <w:r w:rsidRPr="009E75F3">
              <w:rPr>
                <w:sz w:val="24"/>
                <w:szCs w:val="24"/>
                <w:lang w:eastAsia="ru-RU"/>
              </w:rPr>
              <w:t>± 1,93</w:t>
            </w:r>
          </w:p>
        </w:tc>
        <w:tc>
          <w:tcPr>
            <w:tcW w:w="1243"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143,3</w:t>
            </w:r>
            <w:r>
              <w:rPr>
                <w:sz w:val="24"/>
                <w:szCs w:val="24"/>
                <w:lang w:eastAsia="ru-RU"/>
              </w:rPr>
              <w:t xml:space="preserve"> </w:t>
            </w:r>
            <w:r w:rsidRPr="009E75F3">
              <w:rPr>
                <w:sz w:val="24"/>
                <w:szCs w:val="24"/>
                <w:lang w:eastAsia="ru-RU"/>
              </w:rPr>
              <w:t>± 2,12</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111,1</w:t>
            </w:r>
            <w:r>
              <w:rPr>
                <w:sz w:val="24"/>
                <w:szCs w:val="24"/>
                <w:lang w:eastAsia="ru-RU"/>
              </w:rPr>
              <w:t xml:space="preserve"> </w:t>
            </w:r>
            <w:r w:rsidRPr="009E75F3">
              <w:rPr>
                <w:sz w:val="24"/>
                <w:szCs w:val="24"/>
                <w:lang w:eastAsia="ru-RU"/>
              </w:rPr>
              <w:t>± 1,96</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117,3</w:t>
            </w:r>
            <w:r>
              <w:rPr>
                <w:sz w:val="24"/>
                <w:szCs w:val="24"/>
                <w:lang w:eastAsia="ru-RU"/>
              </w:rPr>
              <w:t xml:space="preserve"> </w:t>
            </w:r>
            <w:r w:rsidRPr="009E75F3">
              <w:rPr>
                <w:sz w:val="24"/>
                <w:szCs w:val="24"/>
                <w:lang w:eastAsia="ru-RU"/>
              </w:rPr>
              <w:t>± 2,08</w:t>
            </w:r>
          </w:p>
        </w:tc>
        <w:tc>
          <w:tcPr>
            <w:tcW w:w="1243"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113,2</w:t>
            </w:r>
            <w:r>
              <w:rPr>
                <w:sz w:val="24"/>
                <w:szCs w:val="24"/>
                <w:lang w:eastAsia="ru-RU"/>
              </w:rPr>
              <w:t xml:space="preserve"> </w:t>
            </w:r>
            <w:r w:rsidRPr="009E75F3">
              <w:rPr>
                <w:sz w:val="24"/>
                <w:szCs w:val="24"/>
                <w:lang w:eastAsia="ru-RU"/>
              </w:rPr>
              <w:t>± 2,20</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119,7</w:t>
            </w:r>
            <w:r>
              <w:rPr>
                <w:sz w:val="24"/>
                <w:szCs w:val="24"/>
                <w:lang w:eastAsia="ru-RU"/>
              </w:rPr>
              <w:t xml:space="preserve"> </w:t>
            </w:r>
            <w:r w:rsidRPr="009E75F3">
              <w:rPr>
                <w:sz w:val="24"/>
                <w:szCs w:val="24"/>
                <w:lang w:eastAsia="ru-RU"/>
              </w:rPr>
              <w:t>± 1,88</w:t>
            </w:r>
          </w:p>
        </w:tc>
        <w:tc>
          <w:tcPr>
            <w:tcW w:w="1244"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201,5</w:t>
            </w:r>
            <w:r>
              <w:rPr>
                <w:sz w:val="24"/>
                <w:szCs w:val="24"/>
                <w:lang w:eastAsia="ru-RU"/>
              </w:rPr>
              <w:t xml:space="preserve"> </w:t>
            </w:r>
            <w:r w:rsidRPr="009E75F3">
              <w:rPr>
                <w:sz w:val="24"/>
                <w:szCs w:val="24"/>
                <w:lang w:eastAsia="ru-RU"/>
              </w:rPr>
              <w:t>± 5,26</w:t>
            </w:r>
          </w:p>
        </w:tc>
        <w:tc>
          <w:tcPr>
            <w:tcW w:w="1385" w:type="dxa"/>
          </w:tcPr>
          <w:p w:rsidR="00894851" w:rsidRPr="009E75F3" w:rsidRDefault="00894851" w:rsidP="001A6F00">
            <w:pPr>
              <w:keepNext/>
              <w:widowControl w:val="0"/>
              <w:spacing w:after="0" w:line="240" w:lineRule="auto"/>
              <w:jc w:val="center"/>
              <w:rPr>
                <w:sz w:val="24"/>
                <w:szCs w:val="24"/>
                <w:lang w:eastAsia="ru-RU"/>
              </w:rPr>
            </w:pPr>
            <w:r w:rsidRPr="009E75F3">
              <w:rPr>
                <w:sz w:val="24"/>
                <w:szCs w:val="24"/>
                <w:lang w:eastAsia="ru-RU"/>
              </w:rPr>
              <w:t>206,9</w:t>
            </w:r>
            <w:r>
              <w:rPr>
                <w:sz w:val="24"/>
                <w:szCs w:val="24"/>
                <w:lang w:eastAsia="ru-RU"/>
              </w:rPr>
              <w:t xml:space="preserve"> </w:t>
            </w:r>
            <w:r w:rsidRPr="009E75F3">
              <w:rPr>
                <w:sz w:val="24"/>
                <w:szCs w:val="24"/>
                <w:lang w:eastAsia="ru-RU"/>
              </w:rPr>
              <w:t>± 4,05</w:t>
            </w:r>
          </w:p>
        </w:tc>
      </w:tr>
      <w:tr w:rsidR="00894851" w:rsidRPr="009E75F3" w:rsidTr="001A6F00">
        <w:tc>
          <w:tcPr>
            <w:tcW w:w="568" w:type="dxa"/>
          </w:tcPr>
          <w:p w:rsidR="00894851" w:rsidRPr="009E75F3" w:rsidRDefault="00894851" w:rsidP="00894851">
            <w:pPr>
              <w:pStyle w:val="a4"/>
              <w:numPr>
                <w:ilvl w:val="0"/>
                <w:numId w:val="7"/>
              </w:numPr>
              <w:spacing w:after="0" w:line="240" w:lineRule="auto"/>
              <w:ind w:left="0" w:right="-549" w:firstLine="0"/>
              <w:jc w:val="center"/>
              <w:rPr>
                <w:b/>
                <w:sz w:val="24"/>
                <w:szCs w:val="24"/>
                <w:lang w:eastAsia="ru-RU"/>
              </w:rPr>
            </w:pPr>
          </w:p>
        </w:tc>
        <w:tc>
          <w:tcPr>
            <w:tcW w:w="2410" w:type="dxa"/>
          </w:tcPr>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Достовірність</w:t>
            </w:r>
          </w:p>
          <w:p w:rsidR="00894851" w:rsidRPr="009E75F3" w:rsidRDefault="00894851" w:rsidP="001A6F00">
            <w:pPr>
              <w:keepNext/>
              <w:widowControl w:val="0"/>
              <w:spacing w:after="0" w:line="240" w:lineRule="auto"/>
              <w:jc w:val="center"/>
              <w:rPr>
                <w:b/>
                <w:sz w:val="24"/>
                <w:szCs w:val="24"/>
                <w:lang w:eastAsia="ru-RU"/>
              </w:rPr>
            </w:pPr>
            <w:r w:rsidRPr="009E75F3">
              <w:rPr>
                <w:b/>
                <w:sz w:val="24"/>
                <w:szCs w:val="24"/>
                <w:lang w:eastAsia="ru-RU"/>
              </w:rPr>
              <w:t>змін</w:t>
            </w:r>
          </w:p>
        </w:tc>
        <w:tc>
          <w:tcPr>
            <w:tcW w:w="1280"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&gt;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0,46</w:t>
            </w:r>
          </w:p>
        </w:tc>
        <w:tc>
          <w:tcPr>
            <w:tcW w:w="1244"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&lt;</w:t>
            </w:r>
            <w:r>
              <w:rPr>
                <w:lang w:eastAsia="ru-RU"/>
              </w:rPr>
              <w:t xml:space="preserve"> 0,01</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3,34</w:t>
            </w:r>
          </w:p>
        </w:tc>
        <w:tc>
          <w:tcPr>
            <w:tcW w:w="1244"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&gt;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0,36</w:t>
            </w:r>
          </w:p>
        </w:tc>
        <w:tc>
          <w:tcPr>
            <w:tcW w:w="1243"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&lt;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2,41</w:t>
            </w:r>
          </w:p>
        </w:tc>
        <w:tc>
          <w:tcPr>
            <w:tcW w:w="1244"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&gt;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0,29</w:t>
            </w:r>
          </w:p>
        </w:tc>
        <w:tc>
          <w:tcPr>
            <w:tcW w:w="1244"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&lt;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2,58</w:t>
            </w:r>
          </w:p>
        </w:tc>
        <w:tc>
          <w:tcPr>
            <w:tcW w:w="1243"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&gt;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0,27</w:t>
            </w:r>
          </w:p>
        </w:tc>
        <w:tc>
          <w:tcPr>
            <w:tcW w:w="1244"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&lt;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2,30</w:t>
            </w:r>
          </w:p>
        </w:tc>
        <w:tc>
          <w:tcPr>
            <w:tcW w:w="1244"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&gt;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0,19</w:t>
            </w:r>
          </w:p>
        </w:tc>
        <w:tc>
          <w:tcPr>
            <w:tcW w:w="1385" w:type="dxa"/>
          </w:tcPr>
          <w:p w:rsidR="00894851" w:rsidRDefault="00894851" w:rsidP="001A6F00">
            <w:pPr>
              <w:keepNext/>
              <w:widowControl w:val="0"/>
              <w:spacing w:after="0" w:line="240" w:lineRule="auto"/>
              <w:jc w:val="center"/>
              <w:rPr>
                <w:lang w:eastAsia="ru-RU"/>
              </w:rPr>
            </w:pPr>
            <w:r w:rsidRPr="009E75F3">
              <w:rPr>
                <w:lang w:eastAsia="ru-RU"/>
              </w:rPr>
              <w:t>p</w:t>
            </w:r>
            <w:r>
              <w:rPr>
                <w:lang w:eastAsia="ru-RU"/>
              </w:rPr>
              <w:t xml:space="preserve"> </w:t>
            </w:r>
            <w:r w:rsidR="00235DAD">
              <w:rPr>
                <w:lang w:val="en-US" w:eastAsia="ru-RU"/>
              </w:rPr>
              <w:t>&lt;</w:t>
            </w:r>
            <w:r>
              <w:rPr>
                <w:lang w:eastAsia="ru-RU"/>
              </w:rPr>
              <w:t xml:space="preserve"> 0,05</w:t>
            </w:r>
          </w:p>
          <w:p w:rsidR="00894851" w:rsidRPr="009E75F3" w:rsidRDefault="00894851" w:rsidP="001A6F00">
            <w:pPr>
              <w:keepNext/>
              <w:widowControl w:val="0"/>
              <w:spacing w:after="0" w:line="240" w:lineRule="auto"/>
              <w:jc w:val="center"/>
              <w:rPr>
                <w:lang w:eastAsia="ru-RU"/>
              </w:rPr>
            </w:pPr>
            <w:r w:rsidRPr="009E75F3">
              <w:rPr>
                <w:lang w:eastAsia="ru-RU"/>
              </w:rPr>
              <w:t>t</w:t>
            </w:r>
            <w:r>
              <w:rPr>
                <w:lang w:eastAsia="ru-RU"/>
              </w:rPr>
              <w:t xml:space="preserve"> </w:t>
            </w:r>
            <w:r w:rsidRPr="009E75F3">
              <w:rPr>
                <w:lang w:eastAsia="ru-RU"/>
              </w:rPr>
              <w:t>=</w:t>
            </w:r>
            <w:r>
              <w:rPr>
                <w:lang w:eastAsia="ru-RU"/>
              </w:rPr>
              <w:t xml:space="preserve"> </w:t>
            </w:r>
            <w:r w:rsidRPr="009E75F3">
              <w:rPr>
                <w:lang w:eastAsia="ru-RU"/>
              </w:rPr>
              <w:t>2,35</w:t>
            </w:r>
          </w:p>
        </w:tc>
      </w:tr>
    </w:tbl>
    <w:p w:rsidR="00894851" w:rsidRDefault="00894851" w:rsidP="00DC4024">
      <w:pPr>
        <w:spacing w:after="0" w:line="360" w:lineRule="auto"/>
        <w:jc w:val="both"/>
        <w:sectPr w:rsidR="00894851" w:rsidSect="00DC4024">
          <w:pgSz w:w="16838" w:h="11906" w:orient="landscape"/>
          <w:pgMar w:top="1134" w:right="1134" w:bottom="1134" w:left="1134" w:header="709" w:footer="709" w:gutter="0"/>
          <w:cols w:space="708"/>
          <w:docGrid w:linePitch="360"/>
        </w:sectPr>
      </w:pPr>
    </w:p>
    <w:p w:rsidR="007D2FAB" w:rsidRDefault="007D2FAB" w:rsidP="00017002">
      <w:pPr>
        <w:spacing w:after="0" w:line="360" w:lineRule="auto"/>
        <w:ind w:firstLine="709"/>
        <w:jc w:val="both"/>
        <w:rPr>
          <w:lang w:val="ru-RU"/>
        </w:rPr>
      </w:pPr>
      <w:r w:rsidRPr="002A0D4E">
        <w:lastRenderedPageBreak/>
        <w:t>Порівняння силових можливостей розгиначів тулуба між досліджуваними групами показало, що в кінці експерименту спортсмени дослідної групи мали достовірно ви</w:t>
      </w:r>
      <w:r>
        <w:t>щ</w:t>
      </w:r>
      <w:r w:rsidRPr="002A0D4E">
        <w:t>ий пока</w:t>
      </w:r>
      <w:r>
        <w:t xml:space="preserve">зник (35,9 кг замість 33,7 кг) (p </w:t>
      </w:r>
      <w:r w:rsidR="00235DAD" w:rsidRPr="00235DAD">
        <w:rPr>
          <w:lang w:val="ru-RU"/>
        </w:rPr>
        <w:t>&lt;</w:t>
      </w:r>
      <w:r>
        <w:t xml:space="preserve"> 0,05; t = 2,31). Темпи з</w:t>
      </w:r>
      <w:r w:rsidRPr="002A0D4E">
        <w:t>р</w:t>
      </w:r>
      <w:r>
        <w:t>остання в експериментальній групі у</w:t>
      </w:r>
      <w:r w:rsidRPr="002A0D4E">
        <w:t xml:space="preserve"> п</w:t>
      </w:r>
      <w:r>
        <w:t>роцентному співвідношенні були у</w:t>
      </w:r>
      <w:r w:rsidRPr="002A0D4E">
        <w:t xml:space="preserve"> два рази ви</w:t>
      </w:r>
      <w:r>
        <w:t>щі</w:t>
      </w:r>
      <w:r w:rsidRPr="002A0D4E">
        <w:t>, ніж у контроль</w:t>
      </w:r>
      <w:r>
        <w:t xml:space="preserve">ній (7,6 % замість 3,4 %) </w:t>
      </w:r>
      <w:r w:rsidRPr="002A72C7">
        <w:t>–</w:t>
      </w:r>
      <w:r>
        <w:t xml:space="preserve"> рис. 1,</w:t>
      </w:r>
      <w:r w:rsidRPr="002A0D4E">
        <w:t xml:space="preserve"> т</w:t>
      </w:r>
      <w:r>
        <w:t>аблиця 1</w:t>
      </w:r>
      <w:r w:rsidRPr="002A0D4E">
        <w:t>.</w:t>
      </w:r>
    </w:p>
    <w:p w:rsidR="00017002" w:rsidRPr="005257A8" w:rsidRDefault="00017002" w:rsidP="00017002">
      <w:pPr>
        <w:spacing w:after="0" w:line="360" w:lineRule="auto"/>
        <w:ind w:firstLine="709"/>
        <w:jc w:val="both"/>
      </w:pPr>
      <w:r w:rsidRPr="005257A8">
        <w:t>Силові показники литкових м'язів у спортсменів контрольної групи за час досліджень зросли з 106,9 до 111,4 кг (на 4,2</w:t>
      </w:r>
      <w:r w:rsidR="00505E1A">
        <w:t xml:space="preserve"> %), а в експериментальній – на</w:t>
      </w:r>
      <w:r w:rsidR="00505E1A">
        <w:rPr>
          <w:lang w:val="ru-RU"/>
        </w:rPr>
        <w:br/>
      </w:r>
      <w:r w:rsidRPr="005257A8">
        <w:t>9,6 % (від 105,7 кг до 116,9 кг). Різниц</w:t>
      </w:r>
      <w:r w:rsidR="00235DAD">
        <w:t xml:space="preserve">я між групами була істотною (p </w:t>
      </w:r>
      <w:r w:rsidR="00235DAD" w:rsidRPr="00751249">
        <w:t>&lt;</w:t>
      </w:r>
      <w:r w:rsidRPr="005257A8">
        <w:t xml:space="preserve"> 0,05;</w:t>
      </w:r>
      <w:r w:rsidRPr="005257A8">
        <w:br/>
        <w:t xml:space="preserve">t = 2,35) – рис. </w:t>
      </w:r>
      <w:r w:rsidR="00852A97" w:rsidRPr="005257A8">
        <w:t>1</w:t>
      </w:r>
      <w:r w:rsidRPr="005257A8">
        <w:t>.</w:t>
      </w:r>
    </w:p>
    <w:p w:rsidR="00017002" w:rsidRPr="005257A8" w:rsidRDefault="00017002" w:rsidP="00017002">
      <w:pPr>
        <w:spacing w:after="0" w:line="384" w:lineRule="auto"/>
        <w:ind w:firstLine="709"/>
        <w:jc w:val="both"/>
      </w:pPr>
      <w:r w:rsidRPr="005257A8">
        <w:t xml:space="preserve">Проведене в кінці експериментальної програми підготовки контрольне тестування статичної силової витривалості дало змогу констатувати, що скориговані плани тренування на етапах базової та спеціалізованої підготовки уможливлюють достовірне підвищення силової витривалості різних м’язових груп спортсменів експериментальної групи (табл. </w:t>
      </w:r>
      <w:r w:rsidR="00852A97" w:rsidRPr="005257A8">
        <w:t>2</w:t>
      </w:r>
      <w:r w:rsidRPr="005257A8">
        <w:t>). Так, у згиначів кисті приріст склав 10,6 %. Показник статичної силової витривалості цієї групи м'язів зріс з 116,7 ± 1,9 с до 130,6 ± 1,72 с. А у спортсменів контрольної групи темп приросту цього показника склав 4,1 %. У цифрових показниках це – з 115,5 ±</w:t>
      </w:r>
      <w:r w:rsidRPr="005257A8">
        <w:br/>
        <w:t xml:space="preserve">1,81 с до 120,2 ± 2,13 с (табл. </w:t>
      </w:r>
      <w:r w:rsidR="00852A97" w:rsidRPr="005257A8">
        <w:t>2</w:t>
      </w:r>
      <w:r w:rsidRPr="005257A8">
        <w:t>). Міжгрупова ві</w:t>
      </w:r>
      <w:r w:rsidR="00235DAD">
        <w:t>дмінність була достовірною –</w:t>
      </w:r>
      <w:r w:rsidR="00235DAD">
        <w:br/>
        <w:t xml:space="preserve">p </w:t>
      </w:r>
      <w:r w:rsidR="00235DAD" w:rsidRPr="00751249">
        <w:rPr>
          <w:lang w:val="ru-RU"/>
        </w:rPr>
        <w:t>&lt;</w:t>
      </w:r>
      <w:r w:rsidRPr="005257A8">
        <w:t xml:space="preserve"> 0,01 при t = 3,34.</w:t>
      </w:r>
    </w:p>
    <w:p w:rsidR="00017002" w:rsidRPr="00FF1F39" w:rsidRDefault="00017002" w:rsidP="00017002">
      <w:pPr>
        <w:spacing w:after="0" w:line="384" w:lineRule="auto"/>
        <w:ind w:firstLine="709"/>
        <w:jc w:val="both"/>
        <w:rPr>
          <w:spacing w:val="-2"/>
        </w:rPr>
      </w:pPr>
      <w:r>
        <w:t>Динаміка зростання силових здібностей</w:t>
      </w:r>
      <w:r w:rsidRPr="00C77B33">
        <w:t xml:space="preserve"> згинач</w:t>
      </w:r>
      <w:r>
        <w:t>ів і розгиначів передпліччя мала аналогічну вищевикладеній</w:t>
      </w:r>
      <w:r w:rsidRPr="00C77B33">
        <w:t xml:space="preserve"> тенденцію змін. Так, міжгрупова різниця на початку експерим</w:t>
      </w:r>
      <w:r>
        <w:t>енту в цих м’</w:t>
      </w:r>
      <w:r w:rsidRPr="00C77B33">
        <w:t>язових групах н</w:t>
      </w:r>
      <w:r>
        <w:t xml:space="preserve">е істотно відрізнялася (p </w:t>
      </w:r>
      <w:r w:rsidR="00235DAD" w:rsidRPr="00235DAD">
        <w:t>&gt;</w:t>
      </w:r>
      <w:r>
        <w:t xml:space="preserve"> </w:t>
      </w:r>
      <w:r w:rsidRPr="00C77B33">
        <w:t xml:space="preserve">0,05; при t </w:t>
      </w:r>
      <w:r>
        <w:t>=</w:t>
      </w:r>
      <w:r w:rsidRPr="00C77B33">
        <w:t xml:space="preserve"> 0,36 і 0,29), а в кінці експерименту відмінніст</w:t>
      </w:r>
      <w:r>
        <w:t xml:space="preserve">ь як у першій групі м’язів (p </w:t>
      </w:r>
      <w:r w:rsidR="00235DAD" w:rsidRPr="00235DAD">
        <w:t>&lt;</w:t>
      </w:r>
      <w:r>
        <w:t xml:space="preserve"> 0,05; t = 2,41), так і в другій (p </w:t>
      </w:r>
      <w:r w:rsidR="00235DAD" w:rsidRPr="00235DAD">
        <w:t>&lt;</w:t>
      </w:r>
      <w:r>
        <w:t xml:space="preserve"> 0,05; t = </w:t>
      </w:r>
      <w:r w:rsidRPr="00C77B33">
        <w:t>2,</w:t>
      </w:r>
      <w:r>
        <w:t>58) була достовірною (табл. </w:t>
      </w:r>
      <w:r w:rsidR="00852A97">
        <w:t>2</w:t>
      </w:r>
      <w:r w:rsidRPr="00C77B33">
        <w:t xml:space="preserve">). У цифровому вираженні зазначені показники відповідно дорівнювали: у згиначів передпліччя </w:t>
      </w:r>
      <w:r>
        <w:t>–</w:t>
      </w:r>
      <w:r w:rsidRPr="00C77B33">
        <w:t xml:space="preserve"> 1</w:t>
      </w:r>
      <w:r>
        <w:t xml:space="preserve">49,9 ± 1,68 с проти </w:t>
      </w:r>
      <w:r>
        <w:rPr>
          <w:spacing w:val="-2"/>
        </w:rPr>
        <w:t>143,3 ± 2,12</w:t>
      </w:r>
      <w:r>
        <w:rPr>
          <w:spacing w:val="-2"/>
          <w:lang w:val="ru-RU"/>
        </w:rPr>
        <w:t> </w:t>
      </w:r>
      <w:r w:rsidRPr="00FF1F39">
        <w:rPr>
          <w:spacing w:val="-2"/>
        </w:rPr>
        <w:t>с, у розг</w:t>
      </w:r>
      <w:r>
        <w:rPr>
          <w:spacing w:val="-2"/>
        </w:rPr>
        <w:t>иначів передпліччя – 123,9 ± 1,58</w:t>
      </w:r>
      <w:r>
        <w:rPr>
          <w:spacing w:val="-2"/>
          <w:lang w:val="ru-RU"/>
        </w:rPr>
        <w:t xml:space="preserve"> </w:t>
      </w:r>
      <w:r>
        <w:rPr>
          <w:spacing w:val="-2"/>
        </w:rPr>
        <w:t>с проти 117,3 ± 2,01</w:t>
      </w:r>
      <w:r>
        <w:rPr>
          <w:spacing w:val="-2"/>
          <w:lang w:val="ru-RU"/>
        </w:rPr>
        <w:t xml:space="preserve"> </w:t>
      </w:r>
      <w:r>
        <w:rPr>
          <w:spacing w:val="-2"/>
        </w:rPr>
        <w:t xml:space="preserve">с </w:t>
      </w:r>
      <w:r w:rsidRPr="00FF1F39">
        <w:rPr>
          <w:spacing w:val="-2"/>
        </w:rPr>
        <w:t xml:space="preserve">(рис. </w:t>
      </w:r>
      <w:r w:rsidR="00852A97">
        <w:rPr>
          <w:spacing w:val="-2"/>
        </w:rPr>
        <w:t>1</w:t>
      </w:r>
      <w:r w:rsidRPr="00FF1F39">
        <w:rPr>
          <w:spacing w:val="-2"/>
        </w:rPr>
        <w:t>).</w:t>
      </w:r>
    </w:p>
    <w:p w:rsidR="00017002" w:rsidRPr="00C77B33" w:rsidRDefault="00017002" w:rsidP="00017002">
      <w:pPr>
        <w:spacing w:after="0" w:line="384" w:lineRule="auto"/>
        <w:ind w:firstLine="709"/>
        <w:jc w:val="both"/>
      </w:pPr>
      <w:r w:rsidRPr="00C77B33">
        <w:t xml:space="preserve">Показники </w:t>
      </w:r>
      <w:r>
        <w:t>розгинача тулуба в армспортсмені</w:t>
      </w:r>
      <w:r w:rsidRPr="00C77B33">
        <w:t>в експериментальної групи також відрізнялися д</w:t>
      </w:r>
      <w:r>
        <w:t>остовірною різницею приросту (p </w:t>
      </w:r>
      <w:r w:rsidR="00235DAD" w:rsidRPr="00235DAD">
        <w:rPr>
          <w:lang w:val="ru-RU"/>
        </w:rPr>
        <w:t>&lt;</w:t>
      </w:r>
      <w:r>
        <w:t> 0,05; t</w:t>
      </w:r>
      <w:r>
        <w:rPr>
          <w:lang w:val="ru-RU"/>
        </w:rPr>
        <w:t xml:space="preserve"> </w:t>
      </w:r>
      <w:r>
        <w:t>=</w:t>
      </w:r>
      <w:r w:rsidRPr="00E4237E">
        <w:rPr>
          <w:lang w:val="ru-RU"/>
        </w:rPr>
        <w:t xml:space="preserve"> </w:t>
      </w:r>
      <w:r>
        <w:t xml:space="preserve">2,30) </w:t>
      </w:r>
      <w:r>
        <w:lastRenderedPageBreak/>
        <w:t>порівняно</w:t>
      </w:r>
      <w:r w:rsidRPr="00C77B33">
        <w:t xml:space="preserve"> з даними контрольної групи. Так, до експерименту в</w:t>
      </w:r>
      <w:r>
        <w:t>ідмінність між цими групами була несуттєвою (113,8 ± 1,90</w:t>
      </w:r>
      <w:r>
        <w:rPr>
          <w:lang w:val="ru-RU"/>
        </w:rPr>
        <w:t> </w:t>
      </w:r>
      <w:r>
        <w:t>с замість 113,2 ± 2,20</w:t>
      </w:r>
      <w:r>
        <w:rPr>
          <w:lang w:val="ru-RU"/>
        </w:rPr>
        <w:t> </w:t>
      </w:r>
      <w:r w:rsidRPr="00C77B33">
        <w:t xml:space="preserve">с), </w:t>
      </w:r>
      <w:r>
        <w:t>а</w:t>
      </w:r>
      <w:r w:rsidRPr="00C77B33">
        <w:t xml:space="preserve"> в кінці стати</w:t>
      </w:r>
      <w:r>
        <w:t>стично</w:t>
      </w:r>
      <w:r w:rsidRPr="00C77B33">
        <w:t xml:space="preserve"> </w:t>
      </w:r>
      <w:r>
        <w:t xml:space="preserve">різною (125,6 ± 1,74 с замість 119,7 ± 1,88 с) </w:t>
      </w:r>
      <w:r w:rsidRPr="002A72C7">
        <w:t>–</w:t>
      </w:r>
      <w:r>
        <w:t xml:space="preserve"> таблиця </w:t>
      </w:r>
      <w:r w:rsidR="00852A97">
        <w:t>2</w:t>
      </w:r>
      <w:r>
        <w:t xml:space="preserve">; рис. </w:t>
      </w:r>
      <w:r w:rsidR="00852A97">
        <w:t>1</w:t>
      </w:r>
      <w:r w:rsidRPr="00C77B33">
        <w:t>.</w:t>
      </w:r>
    </w:p>
    <w:p w:rsidR="00017002" w:rsidRPr="00304F1D" w:rsidRDefault="007D2FAB" w:rsidP="00017002">
      <w:pPr>
        <w:spacing w:after="0" w:line="360" w:lineRule="auto"/>
        <w:jc w:val="both"/>
      </w:pPr>
      <w:r w:rsidRPr="007D2FAB">
        <w:rPr>
          <w:noProof/>
        </w:rPr>
        <w:drawing>
          <wp:inline distT="0" distB="0" distL="0" distR="0">
            <wp:extent cx="6276975" cy="26289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7002" w:rsidRPr="004C1969" w:rsidRDefault="00017002" w:rsidP="00017002">
      <w:pPr>
        <w:spacing w:after="0" w:line="360" w:lineRule="auto"/>
        <w:jc w:val="center"/>
        <w:outlineLvl w:val="0"/>
      </w:pPr>
      <w:r>
        <w:t xml:space="preserve">Рис. </w:t>
      </w:r>
      <w:r w:rsidRPr="004C1969">
        <w:t xml:space="preserve">1. </w:t>
      </w:r>
      <w:r>
        <w:t>Достовірність зміни</w:t>
      </w:r>
      <w:r w:rsidRPr="004C1969">
        <w:t xml:space="preserve"> сили </w:t>
      </w:r>
      <w:r>
        <w:t xml:space="preserve">та статичної витривалості </w:t>
      </w:r>
      <w:r w:rsidRPr="004C1969">
        <w:t xml:space="preserve">досліджуваних груп м’язів </w:t>
      </w:r>
      <w:r>
        <w:t>спортсменів експериментальної групи порівняно з контрольною</w:t>
      </w:r>
      <w:r w:rsidRPr="004C1969">
        <w:t xml:space="preserve"> </w:t>
      </w:r>
    </w:p>
    <w:p w:rsidR="00017002" w:rsidRDefault="00017002" w:rsidP="00017002">
      <w:pPr>
        <w:spacing w:after="0" w:line="360" w:lineRule="auto"/>
        <w:jc w:val="center"/>
      </w:pPr>
      <w:r w:rsidRPr="004C1969">
        <w:t>(липень 2010 року)</w:t>
      </w:r>
    </w:p>
    <w:p w:rsidR="00017002" w:rsidRDefault="00017002" w:rsidP="00017002">
      <w:pPr>
        <w:spacing w:after="0" w:line="384" w:lineRule="auto"/>
        <w:ind w:firstLine="709"/>
        <w:jc w:val="both"/>
        <w:rPr>
          <w:lang w:val="ru-RU"/>
        </w:rPr>
      </w:pPr>
      <w:r w:rsidRPr="00C77B33">
        <w:t>Досліджув</w:t>
      </w:r>
      <w:r>
        <w:t>ані силові здібності литкових м’</w:t>
      </w:r>
      <w:r w:rsidRPr="00C77B33">
        <w:t>язів як в експериментальній, так і в контрольній групах помітно зросли. Але необхідно зазначити, що у спортсменів експериментальної групи зростанн</w:t>
      </w:r>
      <w:r>
        <w:t>я було</w:t>
      </w:r>
      <w:r w:rsidRPr="00C77B33">
        <w:t xml:space="preserve"> </w:t>
      </w:r>
      <w:r>
        <w:t>з</w:t>
      </w:r>
      <w:r w:rsidRPr="00C77B33">
        <w:t xml:space="preserve"> 2</w:t>
      </w:r>
      <w:r>
        <w:t>00,7 ± 4,3</w:t>
      </w:r>
      <w:r>
        <w:rPr>
          <w:lang w:val="ru-RU"/>
        </w:rPr>
        <w:t> </w:t>
      </w:r>
      <w:r>
        <w:t>с до 213,3 ± 3,81</w:t>
      </w:r>
      <w:r>
        <w:rPr>
          <w:lang w:val="ru-RU"/>
        </w:rPr>
        <w:t> с</w:t>
      </w:r>
      <w:r>
        <w:t xml:space="preserve">, а в контрольній </w:t>
      </w:r>
      <w:r w:rsidRPr="002A72C7">
        <w:t>–</w:t>
      </w:r>
      <w:r>
        <w:t xml:space="preserve"> з 201,5 ± 5,26</w:t>
      </w:r>
      <w:r>
        <w:rPr>
          <w:lang w:val="ru-RU"/>
        </w:rPr>
        <w:t> </w:t>
      </w:r>
      <w:r w:rsidRPr="00C77B33">
        <w:t>с лише до 206,9</w:t>
      </w:r>
      <w:r>
        <w:t xml:space="preserve"> ± 4,05 с, відповідно міжгрупова</w:t>
      </w:r>
      <w:r w:rsidRPr="00C77B33">
        <w:t xml:space="preserve"> відмінні</w:t>
      </w:r>
      <w:r>
        <w:t>сть була статистично достовірною (p </w:t>
      </w:r>
      <w:r w:rsidR="00235DAD" w:rsidRPr="00751249">
        <w:rPr>
          <w:lang w:val="ru-RU"/>
        </w:rPr>
        <w:t>&lt;</w:t>
      </w:r>
      <w:r>
        <w:t> 0,05; t</w:t>
      </w:r>
      <w:r w:rsidRPr="00017002">
        <w:rPr>
          <w:lang w:val="ru-RU"/>
        </w:rPr>
        <w:t xml:space="preserve"> </w:t>
      </w:r>
      <w:r w:rsidRPr="00C77B33">
        <w:t>=</w:t>
      </w:r>
      <w:r w:rsidRPr="00017002">
        <w:rPr>
          <w:lang w:val="ru-RU"/>
        </w:rPr>
        <w:t xml:space="preserve"> </w:t>
      </w:r>
      <w:r w:rsidRPr="00C77B33">
        <w:t>2,</w:t>
      </w:r>
      <w:r>
        <w:t xml:space="preserve">35) </w:t>
      </w:r>
      <w:r w:rsidRPr="002A72C7">
        <w:t>–</w:t>
      </w:r>
      <w:r>
        <w:t xml:space="preserve"> таблиця </w:t>
      </w:r>
      <w:r w:rsidR="00852A97">
        <w:t>2</w:t>
      </w:r>
      <w:r w:rsidRPr="00C77B33">
        <w:t xml:space="preserve">; рис. </w:t>
      </w:r>
      <w:r w:rsidR="00852A97">
        <w:t>1</w:t>
      </w:r>
      <w:r w:rsidRPr="00C77B33">
        <w:t>.</w:t>
      </w:r>
    </w:p>
    <w:p w:rsidR="003954ED" w:rsidRDefault="003954ED" w:rsidP="003954ED">
      <w:pPr>
        <w:widowControl w:val="0"/>
        <w:spacing w:after="0" w:line="360" w:lineRule="auto"/>
        <w:ind w:firstLine="709"/>
        <w:jc w:val="both"/>
        <w:rPr>
          <w:lang w:eastAsia="ru-RU"/>
        </w:rPr>
      </w:pPr>
      <w:r w:rsidRPr="00ED4459">
        <w:rPr>
          <w:lang w:eastAsia="ru-RU"/>
        </w:rPr>
        <w:t>Підбиваючи підсумок на основі отриманих даних</w:t>
      </w:r>
      <w:r>
        <w:rPr>
          <w:lang w:eastAsia="ru-RU"/>
        </w:rPr>
        <w:t>,</w:t>
      </w:r>
      <w:r w:rsidRPr="00ED4459">
        <w:rPr>
          <w:lang w:eastAsia="ru-RU"/>
        </w:rPr>
        <w:t xml:space="preserve"> можемо </w:t>
      </w:r>
      <w:r>
        <w:rPr>
          <w:lang w:eastAsia="ru-RU"/>
        </w:rPr>
        <w:t>нада</w:t>
      </w:r>
      <w:r w:rsidRPr="00ED4459">
        <w:rPr>
          <w:lang w:eastAsia="ru-RU"/>
        </w:rPr>
        <w:t xml:space="preserve">ти наступні практичні рекомендації </w:t>
      </w:r>
      <w:r>
        <w:rPr>
          <w:lang w:eastAsia="ru-RU"/>
        </w:rPr>
        <w:t>тренерам</w:t>
      </w:r>
      <w:r w:rsidRPr="00ED4459">
        <w:rPr>
          <w:lang w:eastAsia="ru-RU"/>
        </w:rPr>
        <w:t xml:space="preserve"> та</w:t>
      </w:r>
      <w:r>
        <w:rPr>
          <w:lang w:eastAsia="ru-RU"/>
        </w:rPr>
        <w:t xml:space="preserve"> фахівцям із армспорту.</w:t>
      </w:r>
    </w:p>
    <w:p w:rsidR="003954ED" w:rsidRDefault="003954ED" w:rsidP="003954ED">
      <w:pPr>
        <w:widowControl w:val="0"/>
        <w:spacing w:after="0" w:line="360" w:lineRule="auto"/>
        <w:ind w:firstLine="709"/>
        <w:jc w:val="both"/>
        <w:rPr>
          <w:color w:val="000000"/>
          <w:spacing w:val="2"/>
        </w:rPr>
      </w:pPr>
      <w:r>
        <w:rPr>
          <w:color w:val="000000"/>
          <w:spacing w:val="2"/>
        </w:rPr>
        <w:t>Е</w:t>
      </w:r>
      <w:r w:rsidRPr="00E3303A">
        <w:rPr>
          <w:color w:val="000000"/>
          <w:spacing w:val="2"/>
        </w:rPr>
        <w:t xml:space="preserve">тап спеціалізованої базової підготовки </w:t>
      </w:r>
      <w:r>
        <w:rPr>
          <w:color w:val="000000"/>
          <w:spacing w:val="2"/>
        </w:rPr>
        <w:t>(16</w:t>
      </w:r>
      <w:r w:rsidRPr="00B14EA8">
        <w:rPr>
          <w:lang w:val="ru-RU"/>
        </w:rPr>
        <w:t>–</w:t>
      </w:r>
      <w:r w:rsidR="00852A97">
        <w:rPr>
          <w:color w:val="000000"/>
          <w:spacing w:val="2"/>
        </w:rPr>
        <w:t>17</w:t>
      </w:r>
      <w:r>
        <w:rPr>
          <w:color w:val="000000"/>
          <w:spacing w:val="2"/>
        </w:rPr>
        <w:t xml:space="preserve"> років) передбачає збільшення часу на у</w:t>
      </w:r>
      <w:r w:rsidRPr="00E3303A">
        <w:rPr>
          <w:color w:val="000000"/>
          <w:spacing w:val="2"/>
        </w:rPr>
        <w:t xml:space="preserve">досконалення техніки боротьби за столом </w:t>
      </w:r>
      <w:r>
        <w:rPr>
          <w:color w:val="000000"/>
          <w:spacing w:val="2"/>
        </w:rPr>
        <w:t>до</w:t>
      </w:r>
      <w:r w:rsidRPr="00E3303A">
        <w:rPr>
          <w:color w:val="000000"/>
          <w:spacing w:val="2"/>
        </w:rPr>
        <w:t xml:space="preserve"> </w:t>
      </w:r>
      <w:r>
        <w:rPr>
          <w:color w:val="000000"/>
          <w:spacing w:val="2"/>
        </w:rPr>
        <w:t>15</w:t>
      </w:r>
      <w:r w:rsidRPr="00E3303A">
        <w:rPr>
          <w:color w:val="000000"/>
          <w:spacing w:val="2"/>
        </w:rPr>
        <w:t xml:space="preserve"> %. Особливу увагу</w:t>
      </w:r>
      <w:r>
        <w:rPr>
          <w:color w:val="000000"/>
          <w:spacing w:val="2"/>
        </w:rPr>
        <w:t xml:space="preserve"> </w:t>
      </w:r>
      <w:r w:rsidRPr="00E3303A">
        <w:rPr>
          <w:color w:val="000000"/>
          <w:spacing w:val="2"/>
        </w:rPr>
        <w:t>треба приділяти спеціальній фізичній підготовці</w:t>
      </w:r>
      <w:r>
        <w:rPr>
          <w:color w:val="000000"/>
          <w:spacing w:val="2"/>
        </w:rPr>
        <w:t xml:space="preserve"> – 34 %</w:t>
      </w:r>
      <w:r w:rsidRPr="00E3303A">
        <w:rPr>
          <w:color w:val="000000"/>
          <w:spacing w:val="2"/>
        </w:rPr>
        <w:t xml:space="preserve">, на </w:t>
      </w:r>
      <w:r>
        <w:rPr>
          <w:color w:val="000000"/>
          <w:spacing w:val="2"/>
        </w:rPr>
        <w:t>ЗФП і ДФП, відповідно, 14</w:t>
      </w:r>
      <w:r w:rsidRPr="00E3303A">
        <w:rPr>
          <w:color w:val="000000"/>
          <w:spacing w:val="2"/>
        </w:rPr>
        <w:t xml:space="preserve"> % і </w:t>
      </w:r>
      <w:r>
        <w:rPr>
          <w:color w:val="000000"/>
          <w:spacing w:val="2"/>
        </w:rPr>
        <w:t>18</w:t>
      </w:r>
      <w:r w:rsidRPr="00E3303A">
        <w:rPr>
          <w:color w:val="000000"/>
          <w:spacing w:val="2"/>
        </w:rPr>
        <w:t xml:space="preserve"> %.</w:t>
      </w:r>
    </w:p>
    <w:p w:rsidR="003954ED" w:rsidRPr="007D2FAB" w:rsidRDefault="003954ED" w:rsidP="003954ED">
      <w:pPr>
        <w:widowControl w:val="0"/>
        <w:shd w:val="clear" w:color="auto" w:fill="FFFFFF"/>
        <w:autoSpaceDE w:val="0"/>
        <w:autoSpaceDN w:val="0"/>
        <w:adjustRightInd w:val="0"/>
        <w:spacing w:after="0" w:line="360" w:lineRule="auto"/>
        <w:ind w:firstLine="720"/>
        <w:jc w:val="both"/>
        <w:rPr>
          <w:color w:val="000000"/>
          <w:spacing w:val="-4"/>
        </w:rPr>
      </w:pPr>
      <w:r w:rsidRPr="007D2FAB">
        <w:rPr>
          <w:color w:val="000000"/>
          <w:spacing w:val="-4"/>
        </w:rPr>
        <w:t xml:space="preserve">Блок спеціалізованого тренування має спрямовуватися на розвиток вибухової сили, опрацювання слабких кутів, зміну характеру роботи. </w:t>
      </w:r>
      <w:r w:rsidRPr="007D2FAB">
        <w:rPr>
          <w:spacing w:val="-4"/>
        </w:rPr>
        <w:t xml:space="preserve">Тренування </w:t>
      </w:r>
      <w:r w:rsidRPr="007D2FAB">
        <w:rPr>
          <w:spacing w:val="-4"/>
        </w:rPr>
        <w:lastRenderedPageBreak/>
        <w:t xml:space="preserve">зі статичними навантаженнями є обов’язковими для ефективних занять армспортом і в загальному обсязі навантажень мають складати не менше 20 %, тобто частина статичних вправ </w:t>
      </w:r>
      <w:r w:rsidRPr="007D2FAB">
        <w:rPr>
          <w:spacing w:val="-4"/>
          <w:lang w:val="ru-RU"/>
        </w:rPr>
        <w:t>–</w:t>
      </w:r>
      <w:r w:rsidRPr="007D2FAB">
        <w:rPr>
          <w:spacing w:val="-4"/>
        </w:rPr>
        <w:t xml:space="preserve"> 40 % ± 5 % від загального обсягу спеціальних.</w:t>
      </w:r>
    </w:p>
    <w:p w:rsidR="003954ED" w:rsidRPr="007D2FAB" w:rsidRDefault="003954ED" w:rsidP="003954ED">
      <w:pPr>
        <w:widowControl w:val="0"/>
        <w:spacing w:after="0" w:line="360" w:lineRule="auto"/>
        <w:ind w:firstLine="709"/>
        <w:jc w:val="both"/>
        <w:rPr>
          <w:spacing w:val="-10"/>
          <w:lang w:eastAsia="ru-RU"/>
        </w:rPr>
      </w:pPr>
      <w:r w:rsidRPr="007D2FAB">
        <w:rPr>
          <w:spacing w:val="-10"/>
        </w:rPr>
        <w:t>Обов’язково треба спланувати блок відновлювального тренування для фізичного та психологічного відновлення спортсменів після проведеного підготовчого періоду та виступу на змаганнях, виявлення й осмислення допущених помилок і пошук способів їхнього усунення. На цьому етапі не має бути повної фізичної бездіяльності, необхідно проводити 2</w:t>
      </w:r>
      <w:r w:rsidRPr="007D2FAB">
        <w:rPr>
          <w:color w:val="000000"/>
          <w:spacing w:val="-10"/>
        </w:rPr>
        <w:t>–</w:t>
      </w:r>
      <w:r w:rsidRPr="007D2FAB">
        <w:rPr>
          <w:spacing w:val="-10"/>
        </w:rPr>
        <w:t>3 тренування на добу за допомогою засобів загальної фізичної підготовки та допоміжної фізичної підготовки: тренування слід проводити активним відпочинком – кросова підготовка, спортивні ігри, плавання у водоймі, виконання напівспеціальних вправ із гумовими джгутами й еспандерами.</w:t>
      </w:r>
    </w:p>
    <w:p w:rsidR="00AF3A7E" w:rsidRPr="00B3655F" w:rsidRDefault="00AF3A7E" w:rsidP="00AF3A7E">
      <w:pPr>
        <w:spacing w:after="0" w:line="360" w:lineRule="auto"/>
        <w:ind w:firstLine="709"/>
        <w:jc w:val="both"/>
      </w:pPr>
      <w:r>
        <w:rPr>
          <w:b/>
        </w:rPr>
        <w:t xml:space="preserve">Висновки. </w:t>
      </w:r>
      <w:r>
        <w:t>На основі блокової системи тренування для 16</w:t>
      </w:r>
      <w:r w:rsidRPr="00B3655F">
        <w:t>–17</w:t>
      </w:r>
      <w:r>
        <w:t>-</w:t>
      </w:r>
      <w:r w:rsidRPr="00B3655F">
        <w:t xml:space="preserve">річних армспортсменів </w:t>
      </w:r>
      <w:r>
        <w:t>експериментально обґрунтовано програму</w:t>
      </w:r>
      <w:r w:rsidRPr="00B3655F">
        <w:t xml:space="preserve"> річної підготовки, що </w:t>
      </w:r>
      <w:r w:rsidRPr="00752160">
        <w:t>включає</w:t>
      </w:r>
      <w:r w:rsidRPr="00752160">
        <w:rPr>
          <w:color w:val="000000"/>
          <w:spacing w:val="2"/>
        </w:rPr>
        <w:t xml:space="preserve"> 5 блоків: 1 – блок попереднього тренування</w:t>
      </w:r>
      <w:r>
        <w:rPr>
          <w:color w:val="000000"/>
          <w:spacing w:val="2"/>
        </w:rPr>
        <w:t xml:space="preserve"> (24 тижні)</w:t>
      </w:r>
      <w:r w:rsidRPr="00752160">
        <w:rPr>
          <w:color w:val="000000"/>
          <w:spacing w:val="2"/>
        </w:rPr>
        <w:t>; 2 – блок базового тренування</w:t>
      </w:r>
      <w:r>
        <w:rPr>
          <w:color w:val="000000"/>
          <w:spacing w:val="2"/>
        </w:rPr>
        <w:t xml:space="preserve"> (16 тижнів)</w:t>
      </w:r>
      <w:r w:rsidRPr="00752160">
        <w:rPr>
          <w:color w:val="000000"/>
          <w:spacing w:val="2"/>
        </w:rPr>
        <w:t>; 3 – блок спеціалізованого тренування</w:t>
      </w:r>
      <w:r>
        <w:rPr>
          <w:color w:val="000000"/>
          <w:spacing w:val="2"/>
        </w:rPr>
        <w:t xml:space="preserve"> (8 тижнів)</w:t>
      </w:r>
      <w:r w:rsidRPr="00752160">
        <w:rPr>
          <w:color w:val="000000"/>
          <w:spacing w:val="2"/>
        </w:rPr>
        <w:t>; 4 – змагальний блок</w:t>
      </w:r>
      <w:r>
        <w:rPr>
          <w:color w:val="000000"/>
          <w:spacing w:val="2"/>
        </w:rPr>
        <w:t xml:space="preserve"> (1 тиждень)</w:t>
      </w:r>
      <w:r w:rsidRPr="00752160">
        <w:rPr>
          <w:color w:val="000000"/>
          <w:spacing w:val="2"/>
        </w:rPr>
        <w:t>; 5 – блок відновлювального тренування</w:t>
      </w:r>
      <w:r>
        <w:rPr>
          <w:color w:val="000000"/>
          <w:spacing w:val="2"/>
        </w:rPr>
        <w:t xml:space="preserve"> (3 тижня)</w:t>
      </w:r>
      <w:r w:rsidRPr="00752160">
        <w:rPr>
          <w:color w:val="000000"/>
          <w:spacing w:val="2"/>
        </w:rPr>
        <w:t>.</w:t>
      </w:r>
      <w:r w:rsidRPr="00752160">
        <w:t xml:space="preserve"> Кожний етап тренування має характерну для нього структурні, часові, цільові та змістовні</w:t>
      </w:r>
      <w:r w:rsidRPr="00B3655F">
        <w:t xml:space="preserve"> характеристики. При</w:t>
      </w:r>
      <w:r>
        <w:t xml:space="preserve"> </w:t>
      </w:r>
      <w:r w:rsidRPr="00B3655F">
        <w:t xml:space="preserve">чому на етапі базового тренування </w:t>
      </w:r>
      <w:r>
        <w:t>співвідношення</w:t>
      </w:r>
      <w:r w:rsidRPr="00B3655F">
        <w:t xml:space="preserve"> статичного </w:t>
      </w:r>
      <w:r>
        <w:t>й</w:t>
      </w:r>
      <w:r w:rsidRPr="00B3655F">
        <w:t xml:space="preserve"> динамічного навантаження складає 31 % </w:t>
      </w:r>
      <w:r>
        <w:t xml:space="preserve">і </w:t>
      </w:r>
      <w:r w:rsidRPr="00B3655F">
        <w:t xml:space="preserve">69 %, а на етапі спеціалізованого тренування – 38 % </w:t>
      </w:r>
      <w:r>
        <w:t>і</w:t>
      </w:r>
      <w:r w:rsidRPr="00B3655F">
        <w:t xml:space="preserve"> 62 % від загального обсягу спеціалізованих вправ.</w:t>
      </w:r>
    </w:p>
    <w:p w:rsidR="00AF3A7E" w:rsidRPr="007D2FAB" w:rsidRDefault="00AF3A7E" w:rsidP="00AF3A7E">
      <w:pPr>
        <w:spacing w:after="0" w:line="360" w:lineRule="auto"/>
        <w:ind w:firstLine="709"/>
        <w:jc w:val="both"/>
        <w:rPr>
          <w:spacing w:val="-4"/>
        </w:rPr>
      </w:pPr>
      <w:r w:rsidRPr="007D2FAB">
        <w:rPr>
          <w:spacing w:val="-4"/>
        </w:rPr>
        <w:t>Експериментальна програма підготовки 16–17-річних армспортсменів дала змогу достовірно підвищити показники спеціальної силової підготовленості в усіх досліджуваних м’язових групах.</w:t>
      </w:r>
      <w:r w:rsidR="00852A97" w:rsidRPr="007D2FAB">
        <w:rPr>
          <w:i/>
          <w:spacing w:val="-4"/>
        </w:rPr>
        <w:t xml:space="preserve"> </w:t>
      </w:r>
      <w:r w:rsidR="00852A97" w:rsidRPr="007D2FAB">
        <w:rPr>
          <w:spacing w:val="-4"/>
        </w:rPr>
        <w:t>Встановлено, що блокова система розподілу навантажень у річному макроциклі є досить ефективною. Так, усі досліджувані силові показники спортсменів експериментальної програми достовірно покращилися наприкінці експерименту.</w:t>
      </w:r>
    </w:p>
    <w:p w:rsidR="00AF3A7E" w:rsidRPr="00A43EC5" w:rsidRDefault="00AF3A7E" w:rsidP="00AF3A7E">
      <w:pPr>
        <w:spacing w:after="0" w:line="360" w:lineRule="auto"/>
        <w:ind w:firstLine="709"/>
        <w:jc w:val="both"/>
        <w:rPr>
          <w:b/>
        </w:rPr>
      </w:pPr>
      <w:r w:rsidRPr="00CD15EF">
        <w:t xml:space="preserve">Подальші дослідження </w:t>
      </w:r>
      <w:r>
        <w:t>спрямовуватимуться в царину індивідуалізації спортивної підготовки високо</w:t>
      </w:r>
      <w:r w:rsidRPr="00CD15EF">
        <w:t xml:space="preserve">кваліфікованих </w:t>
      </w:r>
      <w:r>
        <w:t>арм</w:t>
      </w:r>
      <w:r w:rsidRPr="00CD15EF">
        <w:t>спортсменів.</w:t>
      </w:r>
    </w:p>
    <w:p w:rsidR="00DC4024" w:rsidRPr="00F02149" w:rsidRDefault="0086047B" w:rsidP="00852A97">
      <w:pPr>
        <w:widowControl w:val="0"/>
        <w:autoSpaceDE w:val="0"/>
        <w:autoSpaceDN w:val="0"/>
        <w:adjustRightInd w:val="0"/>
        <w:spacing w:after="0" w:line="360" w:lineRule="auto"/>
        <w:jc w:val="center"/>
        <w:rPr>
          <w:b/>
        </w:rPr>
      </w:pPr>
      <w:r>
        <w:rPr>
          <w:b/>
        </w:rPr>
        <w:t>Література</w:t>
      </w:r>
    </w:p>
    <w:p w:rsidR="00852A97" w:rsidRPr="00852A97" w:rsidRDefault="00852A97" w:rsidP="00852A97">
      <w:pPr>
        <w:numPr>
          <w:ilvl w:val="0"/>
          <w:numId w:val="2"/>
        </w:numPr>
        <w:shd w:val="clear" w:color="auto" w:fill="FFFFFF"/>
        <w:spacing w:after="0" w:line="360" w:lineRule="auto"/>
        <w:ind w:left="0" w:firstLine="709"/>
        <w:jc w:val="both"/>
        <w:rPr>
          <w:i/>
          <w:color w:val="000000"/>
          <w:w w:val="110"/>
        </w:rPr>
      </w:pPr>
      <w:r w:rsidRPr="00852A97">
        <w:rPr>
          <w:i/>
          <w:color w:val="000000"/>
          <w:w w:val="110"/>
        </w:rPr>
        <w:lastRenderedPageBreak/>
        <w:t xml:space="preserve">Безкоровайний Д. О. </w:t>
      </w:r>
      <w:r w:rsidRPr="00852A97">
        <w:rPr>
          <w:bCs/>
          <w:i/>
        </w:rPr>
        <w:t xml:space="preserve">Вікові зміни статичної витривалості у школярів 15–17 років, які займаються армспортом / Д. О. Безкоровайний // </w:t>
      </w:r>
      <w:r w:rsidRPr="00852A97">
        <w:rPr>
          <w:i/>
        </w:rPr>
        <w:t>Педагогіка, психологія та медико-біологічні проблеми фізичного виховання і спорту : зб. наук. праць за ред. проф. С. Єрмакова. –Х., 2007. – № 12. – С. 8</w:t>
      </w:r>
      <w:r w:rsidRPr="00852A97">
        <w:rPr>
          <w:i/>
          <w:color w:val="000000"/>
          <w:spacing w:val="2"/>
        </w:rPr>
        <w:t>–11.</w:t>
      </w:r>
    </w:p>
    <w:p w:rsidR="00852A97" w:rsidRPr="005257A8" w:rsidRDefault="00852A97" w:rsidP="00852A97">
      <w:pPr>
        <w:numPr>
          <w:ilvl w:val="0"/>
          <w:numId w:val="2"/>
        </w:numPr>
        <w:shd w:val="clear" w:color="auto" w:fill="FFFFFF"/>
        <w:spacing w:after="0" w:line="360" w:lineRule="auto"/>
        <w:ind w:left="0" w:firstLine="709"/>
        <w:jc w:val="both"/>
        <w:rPr>
          <w:i/>
          <w:color w:val="000000"/>
          <w:w w:val="110"/>
        </w:rPr>
      </w:pPr>
      <w:r w:rsidRPr="005257A8">
        <w:rPr>
          <w:i/>
          <w:color w:val="000000"/>
          <w:w w:val="110"/>
        </w:rPr>
        <w:t xml:space="preserve"> Безкоровайний Д. О. </w:t>
      </w:r>
      <w:r w:rsidRPr="005257A8">
        <w:rPr>
          <w:bCs/>
          <w:i/>
        </w:rPr>
        <w:t xml:space="preserve">Розвиток сили литкових м’язів та розгиначів тулуба у школярів 8–17 років, які займаються армспортом / </w:t>
      </w:r>
      <w:r w:rsidRPr="005257A8">
        <w:rPr>
          <w:bCs/>
          <w:i/>
        </w:rPr>
        <w:br/>
        <w:t xml:space="preserve">Д. О. Безкоровайний // </w:t>
      </w:r>
      <w:r w:rsidRPr="005257A8">
        <w:rPr>
          <w:i/>
        </w:rPr>
        <w:t>Педагогіка, психологія та медико-біологічні проблеми фізичного виховання і спорту : зб. наук. праць за ред. проф. С. Єрмакова. – Х., 2008. – № 3. – С. 15</w:t>
      </w:r>
      <w:r w:rsidRPr="005257A8">
        <w:rPr>
          <w:i/>
          <w:color w:val="000000"/>
        </w:rPr>
        <w:t>–18.</w:t>
      </w:r>
    </w:p>
    <w:p w:rsidR="00852A97" w:rsidRPr="005257A8" w:rsidRDefault="00852A97" w:rsidP="00852A97">
      <w:pPr>
        <w:numPr>
          <w:ilvl w:val="0"/>
          <w:numId w:val="2"/>
        </w:numPr>
        <w:shd w:val="clear" w:color="auto" w:fill="FFFFFF"/>
        <w:spacing w:after="0" w:line="360" w:lineRule="auto"/>
        <w:ind w:left="0" w:firstLine="709"/>
        <w:jc w:val="both"/>
        <w:rPr>
          <w:i/>
          <w:color w:val="000000"/>
          <w:w w:val="110"/>
        </w:rPr>
      </w:pPr>
      <w:r w:rsidRPr="005257A8">
        <w:rPr>
          <w:i/>
          <w:color w:val="000000"/>
          <w:w w:val="110"/>
        </w:rPr>
        <w:t xml:space="preserve"> Безкоровайний Д. О. </w:t>
      </w:r>
      <w:r w:rsidRPr="005257A8">
        <w:rPr>
          <w:i/>
        </w:rPr>
        <w:t>Розвиток сили згиначів передпліччя  та згиначів кисті у школярів 8</w:t>
      </w:r>
      <w:r w:rsidRPr="005257A8">
        <w:rPr>
          <w:i/>
          <w:color w:val="000000"/>
        </w:rPr>
        <w:t>–</w:t>
      </w:r>
      <w:r w:rsidRPr="005257A8">
        <w:rPr>
          <w:i/>
        </w:rPr>
        <w:t xml:space="preserve">17 років, які займаються армспортом / </w:t>
      </w:r>
      <w:r w:rsidRPr="005257A8">
        <w:rPr>
          <w:i/>
        </w:rPr>
        <w:br/>
        <w:t>Д. О. Безкоровайний // Слобожанський науково-спортивний вісник. –Х., 2008. – № 4. – С. 9</w:t>
      </w:r>
      <w:r w:rsidRPr="005257A8">
        <w:rPr>
          <w:i/>
          <w:color w:val="000000"/>
        </w:rPr>
        <w:t>–12.</w:t>
      </w:r>
    </w:p>
    <w:p w:rsidR="00852A97" w:rsidRPr="00852A97" w:rsidRDefault="00852A97" w:rsidP="00852A97">
      <w:pPr>
        <w:numPr>
          <w:ilvl w:val="0"/>
          <w:numId w:val="2"/>
        </w:numPr>
        <w:shd w:val="clear" w:color="auto" w:fill="FFFFFF"/>
        <w:spacing w:after="0" w:line="360" w:lineRule="auto"/>
        <w:ind w:left="0" w:firstLine="709"/>
        <w:jc w:val="both"/>
        <w:rPr>
          <w:i/>
          <w:color w:val="000000"/>
          <w:w w:val="110"/>
        </w:rPr>
      </w:pPr>
      <w:r w:rsidRPr="00852A97">
        <w:rPr>
          <w:i/>
          <w:color w:val="000000"/>
          <w:w w:val="110"/>
        </w:rPr>
        <w:t xml:space="preserve"> Безкоровайний Д. О. </w:t>
      </w:r>
      <w:r w:rsidRPr="00852A97">
        <w:rPr>
          <w:i/>
        </w:rPr>
        <w:t>Базова система тренування та система безпосередньої підготовки до змагань в армспорті / Д. О. Безкоровайний // Педагогіка, психологія та медико-біологічні проблеми фізичного виховання і спорту : зб. наук. праць за ред. проф. С. Єрмакова. –Х., 2010. – №1. – С. 13</w:t>
      </w:r>
      <w:r w:rsidRPr="00852A97">
        <w:rPr>
          <w:i/>
          <w:color w:val="000000"/>
          <w:spacing w:val="2"/>
        </w:rPr>
        <w:t>–16.</w:t>
      </w:r>
    </w:p>
    <w:p w:rsidR="00DC4024" w:rsidRPr="00852A97" w:rsidRDefault="00DC4024" w:rsidP="00852A97">
      <w:pPr>
        <w:widowControl w:val="0"/>
        <w:numPr>
          <w:ilvl w:val="0"/>
          <w:numId w:val="2"/>
        </w:numPr>
        <w:autoSpaceDE w:val="0"/>
        <w:autoSpaceDN w:val="0"/>
        <w:adjustRightInd w:val="0"/>
        <w:spacing w:after="0" w:line="360" w:lineRule="auto"/>
        <w:ind w:left="0" w:firstLine="709"/>
        <w:jc w:val="both"/>
        <w:rPr>
          <w:b/>
          <w:i/>
          <w:spacing w:val="-10"/>
        </w:rPr>
      </w:pPr>
      <w:r w:rsidRPr="00852A97">
        <w:rPr>
          <w:i/>
          <w:spacing w:val="-10"/>
        </w:rPr>
        <w:t>Безкоровайний Д.</w:t>
      </w:r>
      <w:r w:rsidR="003954ED" w:rsidRPr="00852A97">
        <w:rPr>
          <w:i/>
          <w:spacing w:val="-10"/>
        </w:rPr>
        <w:t xml:space="preserve"> </w:t>
      </w:r>
      <w:r w:rsidRPr="00852A97">
        <w:rPr>
          <w:i/>
          <w:spacing w:val="-10"/>
        </w:rPr>
        <w:t>О. Навчання техніці боротьби на руках. Практичні рекомендації для занять армспортом</w:t>
      </w:r>
      <w:r w:rsidR="003954ED" w:rsidRPr="00852A97">
        <w:rPr>
          <w:i/>
          <w:spacing w:val="-10"/>
        </w:rPr>
        <w:t xml:space="preserve"> </w:t>
      </w:r>
      <w:r w:rsidRPr="00852A97">
        <w:rPr>
          <w:i/>
          <w:spacing w:val="-10"/>
        </w:rPr>
        <w:t>/ Д.</w:t>
      </w:r>
      <w:r w:rsidR="003954ED" w:rsidRPr="00852A97">
        <w:rPr>
          <w:i/>
          <w:spacing w:val="-10"/>
        </w:rPr>
        <w:t xml:space="preserve"> </w:t>
      </w:r>
      <w:r w:rsidRPr="00852A97">
        <w:rPr>
          <w:i/>
          <w:spacing w:val="-10"/>
        </w:rPr>
        <w:t>О. Безкоровайний. – Х</w:t>
      </w:r>
      <w:r w:rsidR="003954ED" w:rsidRPr="00852A97">
        <w:rPr>
          <w:i/>
          <w:spacing w:val="-10"/>
        </w:rPr>
        <w:t>.</w:t>
      </w:r>
      <w:r w:rsidRPr="00852A97">
        <w:rPr>
          <w:i/>
          <w:spacing w:val="-10"/>
        </w:rPr>
        <w:t>: ХНАМГ, 2009. – 32 с.</w:t>
      </w:r>
    </w:p>
    <w:p w:rsidR="00DC4024" w:rsidRPr="00852A97" w:rsidRDefault="00DC4024" w:rsidP="00852A97">
      <w:pPr>
        <w:widowControl w:val="0"/>
        <w:numPr>
          <w:ilvl w:val="0"/>
          <w:numId w:val="2"/>
        </w:numPr>
        <w:autoSpaceDE w:val="0"/>
        <w:autoSpaceDN w:val="0"/>
        <w:adjustRightInd w:val="0"/>
        <w:spacing w:after="0" w:line="360" w:lineRule="auto"/>
        <w:ind w:left="0" w:firstLine="709"/>
        <w:jc w:val="both"/>
        <w:rPr>
          <w:b/>
          <w:i/>
          <w:spacing w:val="-12"/>
        </w:rPr>
      </w:pPr>
      <w:r w:rsidRPr="00852A97">
        <w:rPr>
          <w:i/>
          <w:spacing w:val="-12"/>
        </w:rPr>
        <w:t>Бельский И.</w:t>
      </w:r>
      <w:r w:rsidR="003954ED" w:rsidRPr="00852A97">
        <w:rPr>
          <w:i/>
          <w:spacing w:val="-12"/>
        </w:rPr>
        <w:t xml:space="preserve"> </w:t>
      </w:r>
      <w:r w:rsidRPr="00852A97">
        <w:rPr>
          <w:i/>
          <w:spacing w:val="-12"/>
        </w:rPr>
        <w:t xml:space="preserve">В. </w:t>
      </w:r>
      <w:proofErr w:type="spellStart"/>
      <w:r w:rsidRPr="00852A97">
        <w:rPr>
          <w:i/>
          <w:spacing w:val="-12"/>
        </w:rPr>
        <w:t>Системы</w:t>
      </w:r>
      <w:proofErr w:type="spellEnd"/>
      <w:r w:rsidRPr="00852A97">
        <w:rPr>
          <w:i/>
          <w:spacing w:val="-12"/>
        </w:rPr>
        <w:t xml:space="preserve"> </w:t>
      </w:r>
      <w:proofErr w:type="spellStart"/>
      <w:r w:rsidRPr="00852A97">
        <w:rPr>
          <w:i/>
          <w:spacing w:val="-12"/>
        </w:rPr>
        <w:t>эффективной</w:t>
      </w:r>
      <w:proofErr w:type="spellEnd"/>
      <w:r w:rsidRPr="00852A97">
        <w:rPr>
          <w:i/>
          <w:spacing w:val="-12"/>
        </w:rPr>
        <w:t xml:space="preserve"> </w:t>
      </w:r>
      <w:proofErr w:type="spellStart"/>
      <w:r w:rsidRPr="00852A97">
        <w:rPr>
          <w:i/>
          <w:spacing w:val="-12"/>
        </w:rPr>
        <w:t>тренировки</w:t>
      </w:r>
      <w:proofErr w:type="spellEnd"/>
      <w:r w:rsidRPr="00852A97">
        <w:rPr>
          <w:i/>
          <w:spacing w:val="-12"/>
        </w:rPr>
        <w:t xml:space="preserve">: </w:t>
      </w:r>
      <w:proofErr w:type="spellStart"/>
      <w:r w:rsidRPr="00852A97">
        <w:rPr>
          <w:i/>
          <w:spacing w:val="-12"/>
        </w:rPr>
        <w:t>армрестлинг</w:t>
      </w:r>
      <w:proofErr w:type="spellEnd"/>
      <w:r w:rsidRPr="00852A97">
        <w:rPr>
          <w:i/>
          <w:spacing w:val="-12"/>
        </w:rPr>
        <w:t xml:space="preserve">, </w:t>
      </w:r>
      <w:proofErr w:type="spellStart"/>
      <w:r w:rsidRPr="00852A97">
        <w:rPr>
          <w:i/>
          <w:spacing w:val="-12"/>
        </w:rPr>
        <w:t>бодибилдинг</w:t>
      </w:r>
      <w:proofErr w:type="spellEnd"/>
      <w:r w:rsidRPr="00852A97">
        <w:rPr>
          <w:i/>
          <w:spacing w:val="-12"/>
        </w:rPr>
        <w:t xml:space="preserve">, бенчпресс, </w:t>
      </w:r>
      <w:proofErr w:type="spellStart"/>
      <w:r w:rsidRPr="00852A97">
        <w:rPr>
          <w:i/>
          <w:spacing w:val="-12"/>
        </w:rPr>
        <w:t>пауэрлифтинг</w:t>
      </w:r>
      <w:proofErr w:type="spellEnd"/>
      <w:r w:rsidRPr="00852A97">
        <w:rPr>
          <w:i/>
          <w:spacing w:val="-12"/>
        </w:rPr>
        <w:t xml:space="preserve"> / И.</w:t>
      </w:r>
      <w:r w:rsidR="003954ED" w:rsidRPr="00852A97">
        <w:rPr>
          <w:i/>
          <w:spacing w:val="-12"/>
        </w:rPr>
        <w:t xml:space="preserve"> </w:t>
      </w:r>
      <w:r w:rsidRPr="00852A97">
        <w:rPr>
          <w:i/>
          <w:spacing w:val="-12"/>
        </w:rPr>
        <w:t xml:space="preserve">В. Бельский. – </w:t>
      </w:r>
      <w:proofErr w:type="spellStart"/>
      <w:r w:rsidRPr="00852A97">
        <w:rPr>
          <w:i/>
          <w:spacing w:val="-12"/>
        </w:rPr>
        <w:t>Минск</w:t>
      </w:r>
      <w:proofErr w:type="spellEnd"/>
      <w:r w:rsidRPr="00852A97">
        <w:rPr>
          <w:i/>
          <w:spacing w:val="-12"/>
        </w:rPr>
        <w:t xml:space="preserve"> : Вида-Н, 2003 – 531 с.</w:t>
      </w:r>
    </w:p>
    <w:p w:rsidR="00DC4024" w:rsidRPr="00852A97" w:rsidRDefault="00DC4024" w:rsidP="00852A97">
      <w:pPr>
        <w:widowControl w:val="0"/>
        <w:numPr>
          <w:ilvl w:val="0"/>
          <w:numId w:val="2"/>
        </w:numPr>
        <w:autoSpaceDE w:val="0"/>
        <w:autoSpaceDN w:val="0"/>
        <w:adjustRightInd w:val="0"/>
        <w:spacing w:after="0" w:line="360" w:lineRule="auto"/>
        <w:ind w:left="0" w:firstLine="709"/>
        <w:jc w:val="both"/>
        <w:rPr>
          <w:b/>
          <w:i/>
          <w:spacing w:val="-8"/>
        </w:rPr>
      </w:pPr>
      <w:r w:rsidRPr="00852A97">
        <w:rPr>
          <w:i/>
          <w:spacing w:val="-8"/>
        </w:rPr>
        <w:t>Живора П.</w:t>
      </w:r>
      <w:r w:rsidR="003954ED" w:rsidRPr="00852A97">
        <w:rPr>
          <w:i/>
          <w:spacing w:val="-8"/>
        </w:rPr>
        <w:t xml:space="preserve"> </w:t>
      </w:r>
      <w:r w:rsidRPr="00852A97">
        <w:rPr>
          <w:i/>
          <w:spacing w:val="-8"/>
        </w:rPr>
        <w:t xml:space="preserve">В. Армспорт: </w:t>
      </w:r>
      <w:proofErr w:type="spellStart"/>
      <w:r w:rsidRPr="00852A97">
        <w:rPr>
          <w:i/>
          <w:spacing w:val="-8"/>
        </w:rPr>
        <w:t>учеб</w:t>
      </w:r>
      <w:proofErr w:type="spellEnd"/>
      <w:r w:rsidRPr="00852A97">
        <w:rPr>
          <w:i/>
          <w:spacing w:val="-8"/>
        </w:rPr>
        <w:t xml:space="preserve">. </w:t>
      </w:r>
      <w:proofErr w:type="spellStart"/>
      <w:r w:rsidRPr="00852A97">
        <w:rPr>
          <w:i/>
          <w:spacing w:val="-8"/>
        </w:rPr>
        <w:t>пособие</w:t>
      </w:r>
      <w:proofErr w:type="spellEnd"/>
      <w:r w:rsidRPr="00852A97">
        <w:rPr>
          <w:i/>
          <w:spacing w:val="-8"/>
        </w:rPr>
        <w:t xml:space="preserve"> для </w:t>
      </w:r>
      <w:proofErr w:type="spellStart"/>
      <w:r w:rsidRPr="00852A97">
        <w:rPr>
          <w:i/>
          <w:spacing w:val="-8"/>
        </w:rPr>
        <w:t>студ</w:t>
      </w:r>
      <w:proofErr w:type="spellEnd"/>
      <w:r w:rsidRPr="00852A97">
        <w:rPr>
          <w:i/>
          <w:spacing w:val="-8"/>
        </w:rPr>
        <w:t xml:space="preserve">. </w:t>
      </w:r>
      <w:proofErr w:type="spellStart"/>
      <w:r w:rsidRPr="00852A97">
        <w:rPr>
          <w:i/>
          <w:spacing w:val="-8"/>
        </w:rPr>
        <w:t>высших</w:t>
      </w:r>
      <w:proofErr w:type="spellEnd"/>
      <w:r w:rsidRPr="00852A97">
        <w:rPr>
          <w:i/>
          <w:spacing w:val="-8"/>
        </w:rPr>
        <w:t xml:space="preserve"> пед. </w:t>
      </w:r>
      <w:proofErr w:type="spellStart"/>
      <w:r w:rsidRPr="00852A97">
        <w:rPr>
          <w:i/>
          <w:spacing w:val="-8"/>
        </w:rPr>
        <w:t>учебных</w:t>
      </w:r>
      <w:proofErr w:type="spellEnd"/>
      <w:r w:rsidRPr="00852A97">
        <w:rPr>
          <w:i/>
          <w:spacing w:val="-8"/>
        </w:rPr>
        <w:t xml:space="preserve"> заведений / П.В. Живора, А. И. Рахманов – М. : </w:t>
      </w:r>
      <w:proofErr w:type="spellStart"/>
      <w:r w:rsidRPr="00852A97">
        <w:rPr>
          <w:i/>
          <w:spacing w:val="-8"/>
        </w:rPr>
        <w:t>Изд</w:t>
      </w:r>
      <w:proofErr w:type="spellEnd"/>
      <w:r w:rsidRPr="00852A97">
        <w:rPr>
          <w:i/>
          <w:spacing w:val="-8"/>
        </w:rPr>
        <w:t>. центр «</w:t>
      </w:r>
      <w:proofErr w:type="spellStart"/>
      <w:r w:rsidRPr="00852A97">
        <w:rPr>
          <w:i/>
          <w:spacing w:val="-8"/>
        </w:rPr>
        <w:t>Академия</w:t>
      </w:r>
      <w:proofErr w:type="spellEnd"/>
      <w:r w:rsidRPr="00852A97">
        <w:rPr>
          <w:i/>
          <w:spacing w:val="-8"/>
        </w:rPr>
        <w:t>», 2001. – 112 с.</w:t>
      </w:r>
    </w:p>
    <w:p w:rsidR="003954ED" w:rsidRPr="00921B6E" w:rsidRDefault="003954ED" w:rsidP="00852A97">
      <w:pPr>
        <w:widowControl w:val="0"/>
        <w:numPr>
          <w:ilvl w:val="0"/>
          <w:numId w:val="2"/>
        </w:numPr>
        <w:autoSpaceDE w:val="0"/>
        <w:autoSpaceDN w:val="0"/>
        <w:adjustRightInd w:val="0"/>
        <w:spacing w:after="0" w:line="360" w:lineRule="auto"/>
        <w:ind w:left="0" w:firstLine="709"/>
        <w:jc w:val="both"/>
        <w:rPr>
          <w:i/>
        </w:rPr>
      </w:pPr>
      <w:r w:rsidRPr="003954ED">
        <w:rPr>
          <w:i/>
        </w:rPr>
        <w:t>Звягінцева І. М. Силова та фізична підготовка. Армспорт : методичні вказівки / І. М. Звягінцева. – Х. : ХНАМГ, 20</w:t>
      </w:r>
      <w:r w:rsidRPr="003954ED">
        <w:rPr>
          <w:i/>
          <w:lang w:val="ru-RU"/>
        </w:rPr>
        <w:t>09</w:t>
      </w:r>
      <w:r w:rsidRPr="003954ED">
        <w:rPr>
          <w:i/>
        </w:rPr>
        <w:t>. –</w:t>
      </w:r>
      <w:r w:rsidRPr="003954ED">
        <w:rPr>
          <w:i/>
          <w:lang w:val="ru-RU"/>
        </w:rPr>
        <w:t xml:space="preserve"> 47 с.</w:t>
      </w:r>
    </w:p>
    <w:p w:rsidR="00921B6E" w:rsidRPr="00921B6E" w:rsidRDefault="00921B6E" w:rsidP="00921B6E">
      <w:pPr>
        <w:numPr>
          <w:ilvl w:val="0"/>
          <w:numId w:val="2"/>
        </w:numPr>
        <w:shd w:val="clear" w:color="auto" w:fill="FFFFFF"/>
        <w:spacing w:after="0" w:line="360" w:lineRule="auto"/>
        <w:ind w:left="0" w:firstLine="709"/>
        <w:jc w:val="both"/>
        <w:rPr>
          <w:i/>
          <w:lang w:val="ru-RU"/>
        </w:rPr>
      </w:pPr>
      <w:r w:rsidRPr="00921B6E">
        <w:rPr>
          <w:rFonts w:eastAsia="Times New Roman"/>
          <w:i/>
          <w:lang w:val="ru-RU"/>
        </w:rPr>
        <w:t>Камаев О. И. Теоретические и методические основы оптимизации системы многолетней подготовки юных лыжников-гонщиков</w:t>
      </w:r>
      <w:proofErr w:type="gramStart"/>
      <w:r w:rsidRPr="00921B6E">
        <w:rPr>
          <w:rFonts w:eastAsia="Times New Roman"/>
          <w:i/>
          <w:lang w:val="ru-RU"/>
        </w:rPr>
        <w:t xml:space="preserve"> :</w:t>
      </w:r>
      <w:proofErr w:type="gramEnd"/>
      <w:r w:rsidRPr="00921B6E">
        <w:rPr>
          <w:rFonts w:eastAsia="Times New Roman"/>
          <w:i/>
          <w:lang w:val="ru-RU"/>
        </w:rPr>
        <w:t xml:space="preserve"> автореф.</w:t>
      </w:r>
      <w:r w:rsidRPr="00921B6E">
        <w:rPr>
          <w:rFonts w:eastAsia="Times New Roman"/>
          <w:i/>
          <w:lang w:val="ru-RU"/>
        </w:rPr>
        <w:br/>
        <w:t>дисс. … д-ра наук по физ. восп. : спец. 13.00.04 / О. И. Камаев – Х. : ХГАФК, 2000. – 397 с.</w:t>
      </w:r>
    </w:p>
    <w:p w:rsidR="00DC4024" w:rsidRPr="00852A97" w:rsidRDefault="00DC4024" w:rsidP="00852A97">
      <w:pPr>
        <w:widowControl w:val="0"/>
        <w:numPr>
          <w:ilvl w:val="0"/>
          <w:numId w:val="2"/>
        </w:numPr>
        <w:autoSpaceDE w:val="0"/>
        <w:autoSpaceDN w:val="0"/>
        <w:adjustRightInd w:val="0"/>
        <w:spacing w:after="0" w:line="360" w:lineRule="auto"/>
        <w:ind w:left="0" w:firstLine="709"/>
        <w:jc w:val="both"/>
        <w:rPr>
          <w:b/>
          <w:i/>
          <w:spacing w:val="-8"/>
        </w:rPr>
      </w:pPr>
      <w:r w:rsidRPr="00852A97">
        <w:rPr>
          <w:i/>
          <w:spacing w:val="-8"/>
        </w:rPr>
        <w:t>Клочко В.</w:t>
      </w:r>
      <w:r w:rsidR="003954ED" w:rsidRPr="00852A97">
        <w:rPr>
          <w:i/>
          <w:spacing w:val="-8"/>
        </w:rPr>
        <w:t xml:space="preserve"> </w:t>
      </w:r>
      <w:r w:rsidRPr="00852A97">
        <w:rPr>
          <w:i/>
          <w:spacing w:val="-8"/>
        </w:rPr>
        <w:t>М</w:t>
      </w:r>
      <w:r w:rsidR="003954ED" w:rsidRPr="00852A97">
        <w:rPr>
          <w:i/>
          <w:spacing w:val="-8"/>
        </w:rPr>
        <w:t xml:space="preserve">. </w:t>
      </w:r>
      <w:r w:rsidRPr="00852A97">
        <w:rPr>
          <w:i/>
          <w:spacing w:val="-8"/>
        </w:rPr>
        <w:t xml:space="preserve">Спортивні єдиноборства. Армспорт. Техніка, тактика і </w:t>
      </w:r>
      <w:r w:rsidRPr="00852A97">
        <w:rPr>
          <w:i/>
          <w:spacing w:val="-8"/>
        </w:rPr>
        <w:lastRenderedPageBreak/>
        <w:t>методика навчання / В.</w:t>
      </w:r>
      <w:r w:rsidR="003954ED" w:rsidRPr="00852A97">
        <w:rPr>
          <w:i/>
          <w:spacing w:val="-8"/>
        </w:rPr>
        <w:t xml:space="preserve"> </w:t>
      </w:r>
      <w:r w:rsidRPr="00852A97">
        <w:rPr>
          <w:i/>
          <w:spacing w:val="-8"/>
        </w:rPr>
        <w:t>М. Клочко, Д.</w:t>
      </w:r>
      <w:r w:rsidR="003954ED" w:rsidRPr="00852A97">
        <w:rPr>
          <w:i/>
          <w:spacing w:val="-8"/>
        </w:rPr>
        <w:t xml:space="preserve"> </w:t>
      </w:r>
      <w:r w:rsidRPr="00852A97">
        <w:rPr>
          <w:i/>
          <w:spacing w:val="-8"/>
        </w:rPr>
        <w:t>О. Безкоровайний. – Х</w:t>
      </w:r>
      <w:r w:rsidR="003954ED" w:rsidRPr="00852A97">
        <w:rPr>
          <w:i/>
          <w:spacing w:val="-8"/>
        </w:rPr>
        <w:t xml:space="preserve">. </w:t>
      </w:r>
      <w:r w:rsidRPr="00852A97">
        <w:rPr>
          <w:i/>
          <w:spacing w:val="-8"/>
        </w:rPr>
        <w:t>: ХНАМГ, 2005. – 106 с.</w:t>
      </w:r>
    </w:p>
    <w:p w:rsidR="00DC4024" w:rsidRPr="00921B6E" w:rsidRDefault="00DC4024" w:rsidP="00852A97">
      <w:pPr>
        <w:numPr>
          <w:ilvl w:val="0"/>
          <w:numId w:val="2"/>
        </w:numPr>
        <w:shd w:val="clear" w:color="auto" w:fill="FFFFFF"/>
        <w:spacing w:after="0" w:line="360" w:lineRule="auto"/>
        <w:ind w:left="0" w:firstLine="709"/>
        <w:jc w:val="both"/>
        <w:rPr>
          <w:i/>
          <w:lang w:val="ru-RU"/>
        </w:rPr>
      </w:pPr>
      <w:r w:rsidRPr="00DC4024">
        <w:rPr>
          <w:i/>
          <w:spacing w:val="-4"/>
          <w:w w:val="107"/>
        </w:rPr>
        <w:t>Платонов В.</w:t>
      </w:r>
      <w:r w:rsidR="003954ED">
        <w:rPr>
          <w:i/>
          <w:spacing w:val="-4"/>
          <w:w w:val="107"/>
        </w:rPr>
        <w:t xml:space="preserve"> </w:t>
      </w:r>
      <w:r w:rsidRPr="00DC4024">
        <w:rPr>
          <w:i/>
          <w:spacing w:val="-4"/>
          <w:w w:val="107"/>
        </w:rPr>
        <w:t xml:space="preserve">Н. </w:t>
      </w:r>
      <w:r w:rsidRPr="00921B6E">
        <w:rPr>
          <w:i/>
          <w:spacing w:val="-4"/>
          <w:w w:val="107"/>
          <w:lang w:val="ru-RU"/>
        </w:rPr>
        <w:t>Подготовка квалифициро</w:t>
      </w:r>
      <w:r w:rsidR="003954ED" w:rsidRPr="00921B6E">
        <w:rPr>
          <w:i/>
          <w:w w:val="107"/>
          <w:lang w:val="ru-RU"/>
        </w:rPr>
        <w:t>ванных спортсменов /</w:t>
      </w:r>
      <w:r w:rsidR="003954ED" w:rsidRPr="00921B6E">
        <w:rPr>
          <w:i/>
          <w:w w:val="107"/>
          <w:lang w:val="ru-RU"/>
        </w:rPr>
        <w:br/>
      </w:r>
      <w:r w:rsidRPr="00921B6E">
        <w:rPr>
          <w:i/>
          <w:w w:val="107"/>
          <w:lang w:val="ru-RU"/>
        </w:rPr>
        <w:t>В.</w:t>
      </w:r>
      <w:r w:rsidR="003954ED" w:rsidRPr="00921B6E">
        <w:rPr>
          <w:i/>
          <w:w w:val="107"/>
          <w:lang w:val="ru-RU"/>
        </w:rPr>
        <w:t xml:space="preserve"> </w:t>
      </w:r>
      <w:r w:rsidRPr="00921B6E">
        <w:rPr>
          <w:i/>
          <w:w w:val="107"/>
          <w:lang w:val="ru-RU"/>
        </w:rPr>
        <w:t xml:space="preserve">Н. Платонов. – </w:t>
      </w:r>
      <w:r w:rsidRPr="00921B6E">
        <w:rPr>
          <w:i/>
          <w:spacing w:val="11"/>
          <w:w w:val="107"/>
          <w:lang w:val="ru-RU"/>
        </w:rPr>
        <w:t>М.</w:t>
      </w:r>
      <w:proofErr w:type="gramStart"/>
      <w:r w:rsidRPr="00921B6E">
        <w:rPr>
          <w:i/>
          <w:spacing w:val="11"/>
          <w:w w:val="107"/>
          <w:lang w:val="ru-RU"/>
        </w:rPr>
        <w:t xml:space="preserve"> :</w:t>
      </w:r>
      <w:proofErr w:type="gramEnd"/>
      <w:r w:rsidRPr="00921B6E">
        <w:rPr>
          <w:i/>
          <w:w w:val="107"/>
          <w:lang w:val="ru-RU"/>
        </w:rPr>
        <w:t xml:space="preserve"> ФИС, 1986. – 286 с.</w:t>
      </w:r>
    </w:p>
    <w:p w:rsidR="003954ED" w:rsidRPr="003954ED" w:rsidRDefault="003954ED" w:rsidP="00852A97">
      <w:pPr>
        <w:numPr>
          <w:ilvl w:val="0"/>
          <w:numId w:val="2"/>
        </w:numPr>
        <w:shd w:val="clear" w:color="auto" w:fill="FFFFFF"/>
        <w:spacing w:after="0" w:line="360" w:lineRule="auto"/>
        <w:ind w:left="0" w:firstLine="709"/>
        <w:jc w:val="both"/>
        <w:rPr>
          <w:i/>
          <w:spacing w:val="-4"/>
          <w:lang w:val="ru-RU"/>
        </w:rPr>
      </w:pPr>
      <w:r w:rsidRPr="003954ED">
        <w:rPr>
          <w:i/>
          <w:spacing w:val="-4"/>
          <w:lang w:val="ru-RU"/>
        </w:rPr>
        <w:t>Усанов Е. И. Армрестлинг – борьба на руках : учеб. пособие /</w:t>
      </w:r>
      <w:r w:rsidRPr="003954ED">
        <w:rPr>
          <w:i/>
          <w:spacing w:val="-4"/>
          <w:lang w:val="ru-RU"/>
        </w:rPr>
        <w:br/>
        <w:t xml:space="preserve">Е. И. Усанов, Л. В. Чуглина. </w:t>
      </w:r>
      <w:proofErr w:type="gramStart"/>
      <w:r w:rsidRPr="003954ED">
        <w:rPr>
          <w:i/>
          <w:spacing w:val="-4"/>
          <w:lang w:val="ru-RU"/>
        </w:rPr>
        <w:t>–М</w:t>
      </w:r>
      <w:proofErr w:type="gramEnd"/>
      <w:r w:rsidRPr="003954ED">
        <w:rPr>
          <w:i/>
          <w:spacing w:val="-4"/>
          <w:lang w:val="ru-RU"/>
        </w:rPr>
        <w:t>. : РУДН, 2010. – 2-е изд., перераб. и доп. – 299 с.</w:t>
      </w:r>
    </w:p>
    <w:p w:rsidR="00121059" w:rsidRDefault="0086047B" w:rsidP="0086047B">
      <w:pPr>
        <w:spacing w:after="0" w:line="360" w:lineRule="auto"/>
        <w:jc w:val="center"/>
        <w:rPr>
          <w:b/>
          <w:bCs/>
        </w:rPr>
      </w:pPr>
      <w:r w:rsidRPr="0086047B">
        <w:rPr>
          <w:b/>
          <w:bCs/>
          <w:lang w:val="en-US"/>
        </w:rPr>
        <w:t>References</w:t>
      </w:r>
    </w:p>
    <w:p w:rsidR="0086047B" w:rsidRPr="00BF3463" w:rsidRDefault="00921B6E" w:rsidP="00C17057">
      <w:pPr>
        <w:pStyle w:val="a4"/>
        <w:numPr>
          <w:ilvl w:val="0"/>
          <w:numId w:val="9"/>
        </w:numPr>
        <w:spacing w:after="0" w:line="360" w:lineRule="auto"/>
        <w:ind w:left="0" w:firstLine="709"/>
        <w:jc w:val="both"/>
        <w:rPr>
          <w:spacing w:val="-2"/>
          <w:lang w:val="en-US"/>
        </w:rPr>
      </w:pPr>
      <w:r w:rsidRPr="00BF3463">
        <w:rPr>
          <w:spacing w:val="-2"/>
          <w:lang w:val="en-US"/>
        </w:rPr>
        <w:t xml:space="preserve">Bezkorovainyi D. O. </w:t>
      </w:r>
      <w:proofErr w:type="spellStart"/>
      <w:r w:rsidR="00004123" w:rsidRPr="00BF3463">
        <w:rPr>
          <w:spacing w:val="-2"/>
          <w:lang w:val="en-US"/>
        </w:rPr>
        <w:t>Pedagogika</w:t>
      </w:r>
      <w:proofErr w:type="spellEnd"/>
      <w:r w:rsidR="00004123" w:rsidRPr="00BF3463">
        <w:rPr>
          <w:spacing w:val="-2"/>
          <w:lang w:val="en-US"/>
        </w:rPr>
        <w:t xml:space="preserve">, </w:t>
      </w:r>
      <w:proofErr w:type="spellStart"/>
      <w:r w:rsidR="00004123" w:rsidRPr="00BF3463">
        <w:rPr>
          <w:spacing w:val="-2"/>
          <w:lang w:val="en-US"/>
        </w:rPr>
        <w:t>psyhologiya</w:t>
      </w:r>
      <w:proofErr w:type="spellEnd"/>
      <w:r w:rsidR="00004123" w:rsidRPr="00BF3463">
        <w:rPr>
          <w:spacing w:val="-2"/>
          <w:lang w:val="en-US"/>
        </w:rPr>
        <w:t xml:space="preserve"> </w:t>
      </w:r>
      <w:proofErr w:type="spellStart"/>
      <w:r w:rsidR="00004123" w:rsidRPr="00BF3463">
        <w:rPr>
          <w:spacing w:val="-2"/>
          <w:lang w:val="en-US"/>
        </w:rPr>
        <w:t>ta</w:t>
      </w:r>
      <w:proofErr w:type="spellEnd"/>
      <w:r w:rsidR="00004123" w:rsidRPr="00BF3463">
        <w:rPr>
          <w:spacing w:val="-2"/>
          <w:lang w:val="en-US"/>
        </w:rPr>
        <w:t xml:space="preserve"> </w:t>
      </w:r>
      <w:proofErr w:type="spellStart"/>
      <w:r w:rsidR="00004123" w:rsidRPr="00BF3463">
        <w:rPr>
          <w:spacing w:val="-2"/>
          <w:lang w:val="en-US"/>
        </w:rPr>
        <w:t>medyko-biologichni</w:t>
      </w:r>
      <w:proofErr w:type="spellEnd"/>
      <w:r w:rsidR="00004123" w:rsidRPr="00BF3463">
        <w:rPr>
          <w:spacing w:val="-2"/>
          <w:lang w:val="en-US"/>
        </w:rPr>
        <w:t xml:space="preserve"> </w:t>
      </w:r>
      <w:proofErr w:type="spellStart"/>
      <w:r w:rsidR="00004123" w:rsidRPr="00BF3463">
        <w:rPr>
          <w:spacing w:val="-2"/>
          <w:lang w:val="en-US"/>
        </w:rPr>
        <w:t>problemy</w:t>
      </w:r>
      <w:proofErr w:type="spellEnd"/>
      <w:r w:rsidR="00004123" w:rsidRPr="00BF3463">
        <w:rPr>
          <w:spacing w:val="-2"/>
          <w:lang w:val="en-US"/>
        </w:rPr>
        <w:t xml:space="preserve"> </w:t>
      </w:r>
      <w:proofErr w:type="spellStart"/>
      <w:r w:rsidR="00004123" w:rsidRPr="00BF3463">
        <w:rPr>
          <w:spacing w:val="-2"/>
          <w:lang w:val="en-US"/>
        </w:rPr>
        <w:t>fizychnogo</w:t>
      </w:r>
      <w:proofErr w:type="spellEnd"/>
      <w:r w:rsidR="00004123" w:rsidRPr="00BF3463">
        <w:rPr>
          <w:spacing w:val="-2"/>
          <w:lang w:val="en-US"/>
        </w:rPr>
        <w:t xml:space="preserve"> </w:t>
      </w:r>
      <w:proofErr w:type="spellStart"/>
      <w:r w:rsidR="00004123" w:rsidRPr="00BF3463">
        <w:rPr>
          <w:spacing w:val="-2"/>
          <w:lang w:val="en-US"/>
        </w:rPr>
        <w:t>vyhovannya</w:t>
      </w:r>
      <w:proofErr w:type="spellEnd"/>
      <w:r w:rsidR="00004123" w:rsidRPr="00BF3463">
        <w:rPr>
          <w:spacing w:val="-2"/>
          <w:lang w:val="en-US"/>
        </w:rPr>
        <w:t xml:space="preserve"> </w:t>
      </w:r>
      <w:proofErr w:type="spellStart"/>
      <w:r w:rsidR="00004123" w:rsidRPr="00BF3463">
        <w:rPr>
          <w:spacing w:val="-2"/>
          <w:lang w:val="en-US"/>
        </w:rPr>
        <w:t>i</w:t>
      </w:r>
      <w:proofErr w:type="spellEnd"/>
      <w:r w:rsidR="00004123" w:rsidRPr="00BF3463">
        <w:rPr>
          <w:spacing w:val="-2"/>
          <w:lang w:val="en-US"/>
        </w:rPr>
        <w:t xml:space="preserve"> </w:t>
      </w:r>
      <w:proofErr w:type="spellStart"/>
      <w:r w:rsidR="00004123" w:rsidRPr="00BF3463">
        <w:rPr>
          <w:spacing w:val="-2"/>
          <w:lang w:val="en-US"/>
        </w:rPr>
        <w:t>sportu</w:t>
      </w:r>
      <w:proofErr w:type="spellEnd"/>
      <w:r w:rsidR="00004123" w:rsidRPr="00BF3463">
        <w:rPr>
          <w:spacing w:val="-2"/>
          <w:lang w:val="en-US"/>
        </w:rPr>
        <w:t xml:space="preserve"> </w:t>
      </w:r>
      <w:r w:rsidRPr="00BF3463">
        <w:rPr>
          <w:rFonts w:cs="Times New Roman"/>
          <w:spacing w:val="-2"/>
          <w:lang w:val="en-US"/>
        </w:rPr>
        <w:t>[</w:t>
      </w:r>
      <w:r w:rsidR="00BF3463" w:rsidRPr="00BF3463">
        <w:rPr>
          <w:rFonts w:cs="Times New Roman"/>
          <w:spacing w:val="-2"/>
          <w:lang w:val="en-US"/>
        </w:rPr>
        <w:t>Pedagogy, psychology and medical-biological problems of physical education and sport</w:t>
      </w:r>
      <w:r w:rsidRPr="00BF3463">
        <w:rPr>
          <w:rFonts w:cs="Times New Roman"/>
          <w:spacing w:val="-2"/>
          <w:lang w:val="en-US"/>
        </w:rPr>
        <w:t>]</w:t>
      </w:r>
      <w:r w:rsidR="00E23A9D" w:rsidRPr="00BF3463">
        <w:rPr>
          <w:rFonts w:cs="Times New Roman"/>
          <w:spacing w:val="-2"/>
          <w:lang w:val="en-US"/>
        </w:rPr>
        <w:t>,</w:t>
      </w:r>
      <w:r w:rsidRPr="00BF3463">
        <w:rPr>
          <w:spacing w:val="-2"/>
          <w:lang w:val="en-US"/>
        </w:rPr>
        <w:t xml:space="preserve"> </w:t>
      </w:r>
      <w:r w:rsidR="00E23A9D" w:rsidRPr="00BF3463">
        <w:rPr>
          <w:spacing w:val="-2"/>
          <w:lang w:val="en-US"/>
        </w:rPr>
        <w:t>Kharkov, 2007, vol. 12, pp. 8-11.</w:t>
      </w:r>
    </w:p>
    <w:p w:rsidR="00E23A9D" w:rsidRPr="00BF3463" w:rsidRDefault="00E23A9D" w:rsidP="00C17057">
      <w:pPr>
        <w:pStyle w:val="a4"/>
        <w:numPr>
          <w:ilvl w:val="0"/>
          <w:numId w:val="9"/>
        </w:numPr>
        <w:spacing w:after="0" w:line="360" w:lineRule="auto"/>
        <w:ind w:left="0" w:firstLine="709"/>
        <w:jc w:val="both"/>
        <w:rPr>
          <w:spacing w:val="-2"/>
          <w:lang w:val="en-US"/>
        </w:rPr>
      </w:pPr>
      <w:r w:rsidRPr="00BF3463">
        <w:rPr>
          <w:spacing w:val="-2"/>
          <w:lang w:val="en-US"/>
        </w:rPr>
        <w:t xml:space="preserve">Bezkorovainyi D. O. </w:t>
      </w:r>
      <w:proofErr w:type="spellStart"/>
      <w:r w:rsidR="00004123" w:rsidRPr="00BF3463">
        <w:rPr>
          <w:spacing w:val="-2"/>
          <w:lang w:val="en-US"/>
        </w:rPr>
        <w:t>Pedagogika</w:t>
      </w:r>
      <w:proofErr w:type="spellEnd"/>
      <w:r w:rsidR="00004123" w:rsidRPr="00BF3463">
        <w:rPr>
          <w:spacing w:val="-2"/>
          <w:lang w:val="en-US"/>
        </w:rPr>
        <w:t xml:space="preserve">, </w:t>
      </w:r>
      <w:proofErr w:type="spellStart"/>
      <w:r w:rsidR="00004123" w:rsidRPr="00BF3463">
        <w:rPr>
          <w:spacing w:val="-2"/>
          <w:lang w:val="en-US"/>
        </w:rPr>
        <w:t>psyhologiya</w:t>
      </w:r>
      <w:proofErr w:type="spellEnd"/>
      <w:r w:rsidR="00004123" w:rsidRPr="00BF3463">
        <w:rPr>
          <w:spacing w:val="-2"/>
          <w:lang w:val="en-US"/>
        </w:rPr>
        <w:t xml:space="preserve"> </w:t>
      </w:r>
      <w:proofErr w:type="spellStart"/>
      <w:r w:rsidR="00004123" w:rsidRPr="00BF3463">
        <w:rPr>
          <w:spacing w:val="-2"/>
          <w:lang w:val="en-US"/>
        </w:rPr>
        <w:t>ta</w:t>
      </w:r>
      <w:proofErr w:type="spellEnd"/>
      <w:r w:rsidR="00004123" w:rsidRPr="00BF3463">
        <w:rPr>
          <w:spacing w:val="-2"/>
          <w:lang w:val="en-US"/>
        </w:rPr>
        <w:t xml:space="preserve"> </w:t>
      </w:r>
      <w:proofErr w:type="spellStart"/>
      <w:r w:rsidR="00004123" w:rsidRPr="00BF3463">
        <w:rPr>
          <w:spacing w:val="-2"/>
          <w:lang w:val="en-US"/>
        </w:rPr>
        <w:t>medyko-biologichni</w:t>
      </w:r>
      <w:proofErr w:type="spellEnd"/>
      <w:r w:rsidR="00004123" w:rsidRPr="00BF3463">
        <w:rPr>
          <w:spacing w:val="-2"/>
          <w:lang w:val="en-US"/>
        </w:rPr>
        <w:t xml:space="preserve"> </w:t>
      </w:r>
      <w:proofErr w:type="spellStart"/>
      <w:r w:rsidR="00004123" w:rsidRPr="00BF3463">
        <w:rPr>
          <w:spacing w:val="-2"/>
          <w:lang w:val="en-US"/>
        </w:rPr>
        <w:t>problemy</w:t>
      </w:r>
      <w:proofErr w:type="spellEnd"/>
      <w:r w:rsidR="00004123" w:rsidRPr="00BF3463">
        <w:rPr>
          <w:spacing w:val="-2"/>
          <w:lang w:val="en-US"/>
        </w:rPr>
        <w:t xml:space="preserve"> </w:t>
      </w:r>
      <w:proofErr w:type="spellStart"/>
      <w:r w:rsidR="00004123" w:rsidRPr="00BF3463">
        <w:rPr>
          <w:spacing w:val="-2"/>
          <w:lang w:val="en-US"/>
        </w:rPr>
        <w:t>fizychnogo</w:t>
      </w:r>
      <w:proofErr w:type="spellEnd"/>
      <w:r w:rsidR="00004123" w:rsidRPr="00BF3463">
        <w:rPr>
          <w:spacing w:val="-2"/>
          <w:lang w:val="en-US"/>
        </w:rPr>
        <w:t xml:space="preserve"> </w:t>
      </w:r>
      <w:proofErr w:type="spellStart"/>
      <w:r w:rsidR="00004123" w:rsidRPr="00BF3463">
        <w:rPr>
          <w:spacing w:val="-2"/>
          <w:lang w:val="en-US"/>
        </w:rPr>
        <w:t>vyhovannya</w:t>
      </w:r>
      <w:proofErr w:type="spellEnd"/>
      <w:r w:rsidR="00004123" w:rsidRPr="00BF3463">
        <w:rPr>
          <w:spacing w:val="-2"/>
          <w:lang w:val="en-US"/>
        </w:rPr>
        <w:t xml:space="preserve"> </w:t>
      </w:r>
      <w:proofErr w:type="spellStart"/>
      <w:r w:rsidR="00004123" w:rsidRPr="00BF3463">
        <w:rPr>
          <w:spacing w:val="-2"/>
          <w:lang w:val="en-US"/>
        </w:rPr>
        <w:t>i</w:t>
      </w:r>
      <w:proofErr w:type="spellEnd"/>
      <w:r w:rsidR="00004123" w:rsidRPr="00BF3463">
        <w:rPr>
          <w:spacing w:val="-2"/>
          <w:lang w:val="en-US"/>
        </w:rPr>
        <w:t xml:space="preserve"> </w:t>
      </w:r>
      <w:proofErr w:type="spellStart"/>
      <w:r w:rsidR="00004123" w:rsidRPr="00BF3463">
        <w:rPr>
          <w:spacing w:val="-2"/>
          <w:lang w:val="en-US"/>
        </w:rPr>
        <w:t>sportu</w:t>
      </w:r>
      <w:proofErr w:type="spellEnd"/>
      <w:r w:rsidR="00004123" w:rsidRPr="00BF3463">
        <w:rPr>
          <w:rFonts w:cs="Times New Roman"/>
          <w:spacing w:val="-2"/>
          <w:lang w:val="en-US"/>
        </w:rPr>
        <w:t xml:space="preserve"> </w:t>
      </w:r>
      <w:r w:rsidRPr="00BF3463">
        <w:rPr>
          <w:rFonts w:cs="Times New Roman"/>
          <w:spacing w:val="-2"/>
          <w:lang w:val="en-US"/>
        </w:rPr>
        <w:t>[</w:t>
      </w:r>
      <w:r w:rsidR="00BF3463" w:rsidRPr="00BF3463">
        <w:rPr>
          <w:rFonts w:cs="Times New Roman"/>
          <w:spacing w:val="-2"/>
          <w:lang w:val="en-US"/>
        </w:rPr>
        <w:t>Pedagogy, psychology and medical-biological problems of physical education and sport</w:t>
      </w:r>
      <w:r w:rsidRPr="00BF3463">
        <w:rPr>
          <w:rFonts w:cs="Times New Roman"/>
          <w:spacing w:val="-2"/>
          <w:lang w:val="en-US"/>
        </w:rPr>
        <w:t>]</w:t>
      </w:r>
      <w:r w:rsidRPr="00BF3463">
        <w:rPr>
          <w:spacing w:val="-2"/>
          <w:lang w:val="en-US"/>
        </w:rPr>
        <w:t>, Kharkov, 2008, vol. 3, pp. 15-18.</w:t>
      </w:r>
    </w:p>
    <w:p w:rsidR="00E23A9D" w:rsidRPr="00BF3463" w:rsidRDefault="00E23A9D" w:rsidP="00E23A9D">
      <w:pPr>
        <w:pStyle w:val="a4"/>
        <w:numPr>
          <w:ilvl w:val="0"/>
          <w:numId w:val="9"/>
        </w:numPr>
        <w:spacing w:after="0" w:line="360" w:lineRule="auto"/>
        <w:ind w:left="0" w:firstLine="709"/>
        <w:jc w:val="both"/>
        <w:rPr>
          <w:lang w:val="en-US"/>
        </w:rPr>
      </w:pPr>
      <w:r w:rsidRPr="00BF3463">
        <w:rPr>
          <w:lang w:val="en-US"/>
        </w:rPr>
        <w:t xml:space="preserve">Bezkorovainyi D. O. </w:t>
      </w:r>
      <w:proofErr w:type="spellStart"/>
      <w:r w:rsidR="00004123" w:rsidRPr="00BF3463">
        <w:rPr>
          <w:lang w:val="en-US"/>
        </w:rPr>
        <w:t>Slobozhans`kiy</w:t>
      </w:r>
      <w:proofErr w:type="spellEnd"/>
      <w:r w:rsidR="00004123" w:rsidRPr="00BF3463">
        <w:rPr>
          <w:lang w:val="en-US"/>
        </w:rPr>
        <w:t xml:space="preserve"> </w:t>
      </w:r>
      <w:proofErr w:type="spellStart"/>
      <w:r w:rsidR="00004123" w:rsidRPr="00BF3463">
        <w:rPr>
          <w:lang w:val="en-US"/>
        </w:rPr>
        <w:t>naukovo-sportyvnyi</w:t>
      </w:r>
      <w:proofErr w:type="spellEnd"/>
      <w:r w:rsidR="00004123" w:rsidRPr="00BF3463">
        <w:rPr>
          <w:lang w:val="en-US"/>
        </w:rPr>
        <w:t xml:space="preserve"> </w:t>
      </w:r>
      <w:proofErr w:type="spellStart"/>
      <w:r w:rsidR="00004123" w:rsidRPr="00BF3463">
        <w:rPr>
          <w:lang w:val="en-US"/>
        </w:rPr>
        <w:t>visnyk</w:t>
      </w:r>
      <w:proofErr w:type="spellEnd"/>
      <w:r w:rsidR="00004123" w:rsidRPr="00BF3463">
        <w:rPr>
          <w:lang w:val="en-US"/>
        </w:rPr>
        <w:t xml:space="preserve"> </w:t>
      </w:r>
      <w:r w:rsidRPr="00BF3463">
        <w:rPr>
          <w:rFonts w:cs="Times New Roman"/>
          <w:lang w:val="en-US"/>
        </w:rPr>
        <w:t>[</w:t>
      </w:r>
      <w:proofErr w:type="spellStart"/>
      <w:r w:rsidR="00BF3463" w:rsidRPr="00BF3463">
        <w:rPr>
          <w:rFonts w:cs="Times New Roman"/>
          <w:lang w:val="en-US"/>
        </w:rPr>
        <w:t>Slobozhanskyi</w:t>
      </w:r>
      <w:proofErr w:type="spellEnd"/>
      <w:r w:rsidR="00BF3463" w:rsidRPr="00BF3463">
        <w:rPr>
          <w:rFonts w:cs="Times New Roman"/>
          <w:lang w:val="en-US"/>
        </w:rPr>
        <w:t xml:space="preserve"> scientific and sports announcer</w:t>
      </w:r>
      <w:r w:rsidRPr="00BF3463">
        <w:rPr>
          <w:rFonts w:cs="Times New Roman"/>
          <w:lang w:val="en-US"/>
        </w:rPr>
        <w:t>]</w:t>
      </w:r>
      <w:r w:rsidRPr="00BF3463">
        <w:rPr>
          <w:lang w:val="en-US"/>
        </w:rPr>
        <w:t xml:space="preserve">, Kharkov, 2008, vol. </w:t>
      </w:r>
      <w:r w:rsidR="002D76C1" w:rsidRPr="00BF3463">
        <w:rPr>
          <w:lang w:val="en-US"/>
        </w:rPr>
        <w:t>4</w:t>
      </w:r>
      <w:r w:rsidRPr="00BF3463">
        <w:rPr>
          <w:lang w:val="en-US"/>
        </w:rPr>
        <w:t xml:space="preserve">, pp. </w:t>
      </w:r>
      <w:r w:rsidR="002D76C1" w:rsidRPr="00BF3463">
        <w:rPr>
          <w:lang w:val="en-US"/>
        </w:rPr>
        <w:t>9-12</w:t>
      </w:r>
      <w:r w:rsidRPr="00BF3463">
        <w:rPr>
          <w:lang w:val="en-US"/>
        </w:rPr>
        <w:t>.</w:t>
      </w:r>
    </w:p>
    <w:p w:rsidR="002D76C1" w:rsidRPr="00BF3463" w:rsidRDefault="002D76C1" w:rsidP="002D76C1">
      <w:pPr>
        <w:pStyle w:val="a4"/>
        <w:numPr>
          <w:ilvl w:val="0"/>
          <w:numId w:val="9"/>
        </w:numPr>
        <w:spacing w:after="0" w:line="360" w:lineRule="auto"/>
        <w:ind w:left="0" w:firstLine="709"/>
        <w:jc w:val="both"/>
        <w:rPr>
          <w:spacing w:val="-4"/>
          <w:lang w:val="en-US"/>
        </w:rPr>
      </w:pPr>
      <w:r w:rsidRPr="00BF3463">
        <w:rPr>
          <w:spacing w:val="-4"/>
          <w:lang w:val="en-US"/>
        </w:rPr>
        <w:t xml:space="preserve">Bezkorovainyi D. O. </w:t>
      </w:r>
      <w:proofErr w:type="spellStart"/>
      <w:r w:rsidR="00004123" w:rsidRPr="00BF3463">
        <w:rPr>
          <w:spacing w:val="-4"/>
          <w:lang w:val="en-US"/>
        </w:rPr>
        <w:t>Pedagogika</w:t>
      </w:r>
      <w:proofErr w:type="spellEnd"/>
      <w:r w:rsidR="00004123" w:rsidRPr="00BF3463">
        <w:rPr>
          <w:spacing w:val="-4"/>
          <w:lang w:val="en-US"/>
        </w:rPr>
        <w:t xml:space="preserve">, </w:t>
      </w:r>
      <w:proofErr w:type="spellStart"/>
      <w:r w:rsidR="00004123" w:rsidRPr="00BF3463">
        <w:rPr>
          <w:spacing w:val="-4"/>
          <w:lang w:val="en-US"/>
        </w:rPr>
        <w:t>psyhologiya</w:t>
      </w:r>
      <w:proofErr w:type="spellEnd"/>
      <w:r w:rsidR="00004123" w:rsidRPr="00BF3463">
        <w:rPr>
          <w:spacing w:val="-4"/>
          <w:lang w:val="en-US"/>
        </w:rPr>
        <w:t xml:space="preserve"> </w:t>
      </w:r>
      <w:proofErr w:type="spellStart"/>
      <w:r w:rsidR="00004123" w:rsidRPr="00BF3463">
        <w:rPr>
          <w:spacing w:val="-4"/>
          <w:lang w:val="en-US"/>
        </w:rPr>
        <w:t>ta</w:t>
      </w:r>
      <w:proofErr w:type="spellEnd"/>
      <w:r w:rsidR="00004123" w:rsidRPr="00BF3463">
        <w:rPr>
          <w:spacing w:val="-4"/>
          <w:lang w:val="en-US"/>
        </w:rPr>
        <w:t xml:space="preserve"> </w:t>
      </w:r>
      <w:proofErr w:type="spellStart"/>
      <w:r w:rsidR="00004123" w:rsidRPr="00BF3463">
        <w:rPr>
          <w:spacing w:val="-4"/>
          <w:lang w:val="en-US"/>
        </w:rPr>
        <w:t>medyko-biologichni</w:t>
      </w:r>
      <w:proofErr w:type="spellEnd"/>
      <w:r w:rsidR="00004123" w:rsidRPr="00BF3463">
        <w:rPr>
          <w:spacing w:val="-4"/>
          <w:lang w:val="en-US"/>
        </w:rPr>
        <w:t xml:space="preserve"> </w:t>
      </w:r>
      <w:proofErr w:type="spellStart"/>
      <w:r w:rsidR="00004123" w:rsidRPr="00BF3463">
        <w:rPr>
          <w:spacing w:val="-4"/>
          <w:lang w:val="en-US"/>
        </w:rPr>
        <w:t>problemy</w:t>
      </w:r>
      <w:proofErr w:type="spellEnd"/>
      <w:r w:rsidR="00004123" w:rsidRPr="00BF3463">
        <w:rPr>
          <w:spacing w:val="-4"/>
          <w:lang w:val="en-US"/>
        </w:rPr>
        <w:t xml:space="preserve"> </w:t>
      </w:r>
      <w:proofErr w:type="spellStart"/>
      <w:r w:rsidR="00004123" w:rsidRPr="00BF3463">
        <w:rPr>
          <w:spacing w:val="-4"/>
          <w:lang w:val="en-US"/>
        </w:rPr>
        <w:t>fizychnogo</w:t>
      </w:r>
      <w:proofErr w:type="spellEnd"/>
      <w:r w:rsidR="00004123" w:rsidRPr="00BF3463">
        <w:rPr>
          <w:spacing w:val="-4"/>
          <w:lang w:val="en-US"/>
        </w:rPr>
        <w:t xml:space="preserve"> </w:t>
      </w:r>
      <w:proofErr w:type="spellStart"/>
      <w:r w:rsidR="00004123" w:rsidRPr="00BF3463">
        <w:rPr>
          <w:spacing w:val="-4"/>
          <w:lang w:val="en-US"/>
        </w:rPr>
        <w:t>vyhovannya</w:t>
      </w:r>
      <w:proofErr w:type="spellEnd"/>
      <w:r w:rsidR="00004123" w:rsidRPr="00BF3463">
        <w:rPr>
          <w:spacing w:val="-4"/>
          <w:lang w:val="en-US"/>
        </w:rPr>
        <w:t xml:space="preserve"> </w:t>
      </w:r>
      <w:proofErr w:type="spellStart"/>
      <w:r w:rsidR="00004123" w:rsidRPr="00BF3463">
        <w:rPr>
          <w:spacing w:val="-4"/>
          <w:lang w:val="en-US"/>
        </w:rPr>
        <w:t>i</w:t>
      </w:r>
      <w:proofErr w:type="spellEnd"/>
      <w:r w:rsidR="00004123" w:rsidRPr="00BF3463">
        <w:rPr>
          <w:spacing w:val="-4"/>
          <w:lang w:val="en-US"/>
        </w:rPr>
        <w:t xml:space="preserve"> </w:t>
      </w:r>
      <w:proofErr w:type="spellStart"/>
      <w:r w:rsidR="00004123" w:rsidRPr="00BF3463">
        <w:rPr>
          <w:spacing w:val="-4"/>
          <w:lang w:val="en-US"/>
        </w:rPr>
        <w:t>sportu</w:t>
      </w:r>
      <w:proofErr w:type="spellEnd"/>
      <w:r w:rsidR="00004123" w:rsidRPr="00BF3463">
        <w:rPr>
          <w:rFonts w:cs="Times New Roman"/>
          <w:spacing w:val="-4"/>
          <w:lang w:val="en-US"/>
        </w:rPr>
        <w:t xml:space="preserve"> </w:t>
      </w:r>
      <w:r w:rsidRPr="00BF3463">
        <w:rPr>
          <w:rFonts w:cs="Times New Roman"/>
          <w:spacing w:val="-4"/>
          <w:lang w:val="en-US"/>
        </w:rPr>
        <w:t>[</w:t>
      </w:r>
      <w:r w:rsidR="00BF3463" w:rsidRPr="00BF3463">
        <w:rPr>
          <w:rFonts w:cs="Times New Roman"/>
          <w:spacing w:val="-4"/>
          <w:lang w:val="en-US"/>
        </w:rPr>
        <w:t>Pedagogy, psychology and medical-biological problems of physical education and sport</w:t>
      </w:r>
      <w:r w:rsidRPr="00BF3463">
        <w:rPr>
          <w:rFonts w:cs="Times New Roman"/>
          <w:spacing w:val="-4"/>
          <w:lang w:val="en-US"/>
        </w:rPr>
        <w:t>]</w:t>
      </w:r>
      <w:r w:rsidRPr="00BF3463">
        <w:rPr>
          <w:spacing w:val="-4"/>
          <w:lang w:val="en-US"/>
        </w:rPr>
        <w:t>, Kharkov, 2010, vol. 1, pp. 13-16.</w:t>
      </w:r>
    </w:p>
    <w:p w:rsidR="00E23A9D" w:rsidRPr="00BF3463" w:rsidRDefault="002D76C1" w:rsidP="00C17057">
      <w:pPr>
        <w:pStyle w:val="a4"/>
        <w:numPr>
          <w:ilvl w:val="0"/>
          <w:numId w:val="9"/>
        </w:numPr>
        <w:spacing w:after="0" w:line="360" w:lineRule="auto"/>
        <w:ind w:left="0" w:firstLine="709"/>
        <w:jc w:val="both"/>
        <w:rPr>
          <w:lang w:val="en-US"/>
        </w:rPr>
      </w:pPr>
      <w:r w:rsidRPr="00BF3463">
        <w:rPr>
          <w:lang w:val="en-US"/>
        </w:rPr>
        <w:t xml:space="preserve">Bezkorovainyi D. O. </w:t>
      </w:r>
      <w:proofErr w:type="spellStart"/>
      <w:r w:rsidRPr="00BF3463">
        <w:rPr>
          <w:lang w:val="en-US"/>
        </w:rPr>
        <w:t>Navchannya</w:t>
      </w:r>
      <w:proofErr w:type="spellEnd"/>
      <w:r w:rsidRPr="00BF3463">
        <w:rPr>
          <w:lang w:val="en-US"/>
        </w:rPr>
        <w:t xml:space="preserve"> </w:t>
      </w:r>
      <w:proofErr w:type="spellStart"/>
      <w:r w:rsidRPr="00BF3463">
        <w:rPr>
          <w:lang w:val="en-US"/>
        </w:rPr>
        <w:t>tehnichi</w:t>
      </w:r>
      <w:proofErr w:type="spellEnd"/>
      <w:r w:rsidRPr="00BF3463">
        <w:rPr>
          <w:lang w:val="en-US"/>
        </w:rPr>
        <w:t xml:space="preserve"> </w:t>
      </w:r>
      <w:proofErr w:type="spellStart"/>
      <w:r w:rsidRPr="00BF3463">
        <w:rPr>
          <w:lang w:val="en-US"/>
        </w:rPr>
        <w:t>borot`by</w:t>
      </w:r>
      <w:proofErr w:type="spellEnd"/>
      <w:r w:rsidRPr="00BF3463">
        <w:rPr>
          <w:lang w:val="en-US"/>
        </w:rPr>
        <w:t xml:space="preserve"> </w:t>
      </w:r>
      <w:proofErr w:type="spellStart"/>
      <w:proofErr w:type="gramStart"/>
      <w:r w:rsidRPr="00BF3463">
        <w:rPr>
          <w:lang w:val="en-US"/>
        </w:rPr>
        <w:t>na</w:t>
      </w:r>
      <w:proofErr w:type="spellEnd"/>
      <w:proofErr w:type="gramEnd"/>
      <w:r w:rsidRPr="00BF3463">
        <w:rPr>
          <w:lang w:val="en-US"/>
        </w:rPr>
        <w:t xml:space="preserve"> </w:t>
      </w:r>
      <w:proofErr w:type="spellStart"/>
      <w:r w:rsidRPr="00BF3463">
        <w:rPr>
          <w:lang w:val="en-US"/>
        </w:rPr>
        <w:t>rukah</w:t>
      </w:r>
      <w:proofErr w:type="spellEnd"/>
      <w:r w:rsidRPr="00BF3463">
        <w:rPr>
          <w:lang w:val="en-US"/>
        </w:rPr>
        <w:t xml:space="preserve">. </w:t>
      </w:r>
      <w:proofErr w:type="spellStart"/>
      <w:r w:rsidRPr="00BF3463">
        <w:rPr>
          <w:lang w:val="en-US"/>
        </w:rPr>
        <w:t>Praktychni</w:t>
      </w:r>
      <w:proofErr w:type="spellEnd"/>
      <w:r w:rsidRPr="00BF3463">
        <w:rPr>
          <w:lang w:val="en-US"/>
        </w:rPr>
        <w:t xml:space="preserve"> </w:t>
      </w:r>
      <w:proofErr w:type="spellStart"/>
      <w:r w:rsidRPr="00BF3463">
        <w:rPr>
          <w:lang w:val="en-US"/>
        </w:rPr>
        <w:t>rekomenda</w:t>
      </w:r>
      <w:r w:rsidR="00F340B5" w:rsidRPr="00BF3463">
        <w:rPr>
          <w:lang w:val="en-US"/>
        </w:rPr>
        <w:t>tsiyi</w:t>
      </w:r>
      <w:proofErr w:type="spellEnd"/>
      <w:r w:rsidR="00F340B5" w:rsidRPr="00BF3463">
        <w:rPr>
          <w:lang w:val="en-US"/>
        </w:rPr>
        <w:t xml:space="preserve"> </w:t>
      </w:r>
      <w:proofErr w:type="spellStart"/>
      <w:r w:rsidR="00F340B5" w:rsidRPr="00BF3463">
        <w:rPr>
          <w:lang w:val="en-US"/>
        </w:rPr>
        <w:t>dlya</w:t>
      </w:r>
      <w:proofErr w:type="spellEnd"/>
      <w:r w:rsidR="00F340B5" w:rsidRPr="00BF3463">
        <w:rPr>
          <w:lang w:val="en-US"/>
        </w:rPr>
        <w:t xml:space="preserve"> </w:t>
      </w:r>
      <w:proofErr w:type="spellStart"/>
      <w:r w:rsidR="00F340B5" w:rsidRPr="00BF3463">
        <w:rPr>
          <w:lang w:val="en-US"/>
        </w:rPr>
        <w:t>zanyat</w:t>
      </w:r>
      <w:proofErr w:type="spellEnd"/>
      <w:r w:rsidR="00F340B5" w:rsidRPr="00BF3463">
        <w:rPr>
          <w:lang w:val="en-US"/>
        </w:rPr>
        <w:t xml:space="preserve">` </w:t>
      </w:r>
      <w:proofErr w:type="spellStart"/>
      <w:r w:rsidR="00F340B5" w:rsidRPr="00BF3463">
        <w:rPr>
          <w:lang w:val="en-US"/>
        </w:rPr>
        <w:t>armsportom</w:t>
      </w:r>
      <w:proofErr w:type="spellEnd"/>
      <w:r w:rsidR="00F340B5" w:rsidRPr="00BF3463">
        <w:rPr>
          <w:lang w:val="en-US"/>
        </w:rPr>
        <w:t xml:space="preserve"> </w:t>
      </w:r>
      <w:r w:rsidR="00F340B5" w:rsidRPr="00BF3463">
        <w:rPr>
          <w:rFonts w:cs="Times New Roman"/>
          <w:lang w:val="en-US"/>
        </w:rPr>
        <w:t>[</w:t>
      </w:r>
      <w:r w:rsidR="00BF3463" w:rsidRPr="00BF3463">
        <w:rPr>
          <w:rFonts w:cs="Times New Roman"/>
          <w:lang w:val="en-US"/>
        </w:rPr>
        <w:t>Learning fighting techniques on their hands. Practical recommen</w:t>
      </w:r>
      <w:r w:rsidR="00BF3463">
        <w:rPr>
          <w:rFonts w:cs="Times New Roman"/>
          <w:lang w:val="en-US"/>
        </w:rPr>
        <w:t>dations for employment armsport</w:t>
      </w:r>
      <w:r w:rsidR="00F340B5" w:rsidRPr="00BF3463">
        <w:rPr>
          <w:rFonts w:cs="Times New Roman"/>
          <w:lang w:val="en-US"/>
        </w:rPr>
        <w:t>]</w:t>
      </w:r>
      <w:r w:rsidR="00F340B5" w:rsidRPr="00BF3463">
        <w:rPr>
          <w:lang w:val="en-US"/>
        </w:rPr>
        <w:t>, Kharkov, KNAGH, 2009, 32 p.</w:t>
      </w:r>
    </w:p>
    <w:p w:rsidR="00F340B5" w:rsidRPr="00BF3463" w:rsidRDefault="000C0ACE" w:rsidP="00C17057">
      <w:pPr>
        <w:pStyle w:val="a4"/>
        <w:numPr>
          <w:ilvl w:val="0"/>
          <w:numId w:val="9"/>
        </w:numPr>
        <w:spacing w:after="0" w:line="360" w:lineRule="auto"/>
        <w:ind w:left="0" w:firstLine="709"/>
        <w:jc w:val="both"/>
        <w:rPr>
          <w:lang w:val="en-US"/>
        </w:rPr>
      </w:pPr>
      <w:proofErr w:type="spellStart"/>
      <w:r w:rsidRPr="00BF3463">
        <w:rPr>
          <w:lang w:val="en-US"/>
        </w:rPr>
        <w:t>Bel`skiy</w:t>
      </w:r>
      <w:proofErr w:type="spellEnd"/>
      <w:r w:rsidRPr="00BF3463">
        <w:rPr>
          <w:lang w:val="en-US"/>
        </w:rPr>
        <w:t xml:space="preserve"> I. V. </w:t>
      </w:r>
      <w:proofErr w:type="spellStart"/>
      <w:r w:rsidRPr="00BF3463">
        <w:rPr>
          <w:lang w:val="en-US"/>
        </w:rPr>
        <w:t>Sistemy</w:t>
      </w:r>
      <w:proofErr w:type="spellEnd"/>
      <w:r w:rsidRPr="00BF3463">
        <w:rPr>
          <w:lang w:val="en-US"/>
        </w:rPr>
        <w:t xml:space="preserve"> </w:t>
      </w:r>
      <w:proofErr w:type="spellStart"/>
      <w:r w:rsidRPr="00BF3463">
        <w:rPr>
          <w:lang w:val="en-US"/>
        </w:rPr>
        <w:t>effektivnoy</w:t>
      </w:r>
      <w:proofErr w:type="spellEnd"/>
      <w:r w:rsidRPr="00BF3463">
        <w:rPr>
          <w:lang w:val="en-US"/>
        </w:rPr>
        <w:t xml:space="preserve"> </w:t>
      </w:r>
      <w:proofErr w:type="spellStart"/>
      <w:r w:rsidRPr="00BF3463">
        <w:rPr>
          <w:lang w:val="en-US"/>
        </w:rPr>
        <w:t>trenirovki</w:t>
      </w:r>
      <w:proofErr w:type="spellEnd"/>
      <w:r w:rsidRPr="00BF3463">
        <w:rPr>
          <w:lang w:val="en-US"/>
        </w:rPr>
        <w:t xml:space="preserve">: </w:t>
      </w:r>
      <w:proofErr w:type="spellStart"/>
      <w:r w:rsidRPr="00BF3463">
        <w:rPr>
          <w:lang w:val="en-US"/>
        </w:rPr>
        <w:t>armwrestling</w:t>
      </w:r>
      <w:proofErr w:type="spellEnd"/>
      <w:r w:rsidRPr="00BF3463">
        <w:rPr>
          <w:lang w:val="en-US"/>
        </w:rPr>
        <w:t xml:space="preserve">, bodybuilding, </w:t>
      </w:r>
      <w:proofErr w:type="spellStart"/>
      <w:r w:rsidRPr="00BF3463">
        <w:rPr>
          <w:lang w:val="en-US"/>
        </w:rPr>
        <w:t>benchpress</w:t>
      </w:r>
      <w:proofErr w:type="spellEnd"/>
      <w:r w:rsidRPr="00BF3463">
        <w:rPr>
          <w:lang w:val="en-US"/>
        </w:rPr>
        <w:t xml:space="preserve">, </w:t>
      </w:r>
      <w:proofErr w:type="spellStart"/>
      <w:r w:rsidRPr="00BF3463">
        <w:rPr>
          <w:lang w:val="en-US"/>
        </w:rPr>
        <w:t>powerlifting</w:t>
      </w:r>
      <w:proofErr w:type="spellEnd"/>
      <w:r w:rsidRPr="00BF3463">
        <w:rPr>
          <w:lang w:val="en-US"/>
        </w:rPr>
        <w:t xml:space="preserve"> </w:t>
      </w:r>
      <w:r w:rsidRPr="00BF3463">
        <w:rPr>
          <w:rFonts w:cs="Times New Roman"/>
          <w:lang w:val="en-US"/>
        </w:rPr>
        <w:t>[</w:t>
      </w:r>
      <w:r w:rsidR="00BF3463" w:rsidRPr="00BF3463">
        <w:rPr>
          <w:rFonts w:cs="Times New Roman"/>
          <w:lang w:val="en-US"/>
        </w:rPr>
        <w:t xml:space="preserve">System of effective training: arm wrestling, body building, </w:t>
      </w:r>
      <w:proofErr w:type="spellStart"/>
      <w:r w:rsidR="00BF3463" w:rsidRPr="00BF3463">
        <w:rPr>
          <w:rFonts w:cs="Times New Roman"/>
          <w:lang w:val="en-US"/>
        </w:rPr>
        <w:t>benchpress</w:t>
      </w:r>
      <w:proofErr w:type="spellEnd"/>
      <w:r w:rsidR="00BF3463" w:rsidRPr="00BF3463">
        <w:rPr>
          <w:rFonts w:cs="Times New Roman"/>
          <w:lang w:val="en-US"/>
        </w:rPr>
        <w:t xml:space="preserve">, </w:t>
      </w:r>
      <w:proofErr w:type="spellStart"/>
      <w:r w:rsidR="00BF3463" w:rsidRPr="00BF3463">
        <w:rPr>
          <w:rFonts w:cs="Times New Roman"/>
          <w:lang w:val="en-US"/>
        </w:rPr>
        <w:t>powerlifting</w:t>
      </w:r>
      <w:proofErr w:type="spellEnd"/>
      <w:r w:rsidRPr="00BF3463">
        <w:rPr>
          <w:rFonts w:cs="Times New Roman"/>
          <w:lang w:val="en-US"/>
        </w:rPr>
        <w:t>]</w:t>
      </w:r>
      <w:r w:rsidRPr="00BF3463">
        <w:rPr>
          <w:lang w:val="en-US"/>
        </w:rPr>
        <w:t>, Minsk, 2003, 532 p.</w:t>
      </w:r>
    </w:p>
    <w:p w:rsidR="000C0ACE" w:rsidRPr="00BF3463" w:rsidRDefault="000C0ACE" w:rsidP="00C17057">
      <w:pPr>
        <w:pStyle w:val="a4"/>
        <w:numPr>
          <w:ilvl w:val="0"/>
          <w:numId w:val="9"/>
        </w:numPr>
        <w:spacing w:after="0" w:line="360" w:lineRule="auto"/>
        <w:ind w:left="0" w:firstLine="709"/>
        <w:jc w:val="both"/>
        <w:rPr>
          <w:lang w:val="en-US"/>
        </w:rPr>
      </w:pPr>
      <w:proofErr w:type="spellStart"/>
      <w:r w:rsidRPr="00BF3463">
        <w:rPr>
          <w:lang w:val="en-US"/>
        </w:rPr>
        <w:t>Zhyvora</w:t>
      </w:r>
      <w:proofErr w:type="spellEnd"/>
      <w:r w:rsidRPr="00BF3463">
        <w:rPr>
          <w:lang w:val="en-US"/>
        </w:rPr>
        <w:t xml:space="preserve"> P. V. Armsport, Moscow, 2001, 112 p.</w:t>
      </w:r>
    </w:p>
    <w:p w:rsidR="000C0ACE" w:rsidRPr="00BF3463" w:rsidRDefault="000C0ACE" w:rsidP="000C0ACE">
      <w:pPr>
        <w:pStyle w:val="a4"/>
        <w:numPr>
          <w:ilvl w:val="0"/>
          <w:numId w:val="9"/>
        </w:numPr>
        <w:spacing w:after="0" w:line="360" w:lineRule="auto"/>
        <w:ind w:left="0" w:firstLine="709"/>
        <w:jc w:val="both"/>
        <w:rPr>
          <w:lang w:val="en-US"/>
        </w:rPr>
      </w:pPr>
      <w:proofErr w:type="spellStart"/>
      <w:r w:rsidRPr="00BF3463">
        <w:rPr>
          <w:lang w:val="en-US"/>
        </w:rPr>
        <w:t>Zvyagintseva</w:t>
      </w:r>
      <w:proofErr w:type="spellEnd"/>
      <w:r w:rsidRPr="00BF3463">
        <w:rPr>
          <w:lang w:val="en-US"/>
        </w:rPr>
        <w:t xml:space="preserve"> I. M. </w:t>
      </w:r>
      <w:proofErr w:type="spellStart"/>
      <w:r w:rsidRPr="00BF3463">
        <w:rPr>
          <w:lang w:val="en-US"/>
        </w:rPr>
        <w:t>Sylova</w:t>
      </w:r>
      <w:proofErr w:type="spellEnd"/>
      <w:r w:rsidRPr="00BF3463">
        <w:rPr>
          <w:lang w:val="en-US"/>
        </w:rPr>
        <w:t xml:space="preserve"> </w:t>
      </w:r>
      <w:proofErr w:type="spellStart"/>
      <w:r w:rsidRPr="00BF3463">
        <w:rPr>
          <w:lang w:val="en-US"/>
        </w:rPr>
        <w:t>ta</w:t>
      </w:r>
      <w:proofErr w:type="spellEnd"/>
      <w:r w:rsidRPr="00BF3463">
        <w:rPr>
          <w:lang w:val="en-US"/>
        </w:rPr>
        <w:t xml:space="preserve"> </w:t>
      </w:r>
      <w:proofErr w:type="spellStart"/>
      <w:r w:rsidRPr="00BF3463">
        <w:rPr>
          <w:lang w:val="en-US"/>
        </w:rPr>
        <w:t>fizyc</w:t>
      </w:r>
      <w:r w:rsidR="005257A8" w:rsidRPr="00BF3463">
        <w:rPr>
          <w:lang w:val="en-US"/>
        </w:rPr>
        <w:t>h</w:t>
      </w:r>
      <w:r w:rsidRPr="00BF3463">
        <w:rPr>
          <w:lang w:val="en-US"/>
        </w:rPr>
        <w:t>na</w:t>
      </w:r>
      <w:proofErr w:type="spellEnd"/>
      <w:r w:rsidRPr="00BF3463">
        <w:rPr>
          <w:lang w:val="en-US"/>
        </w:rPr>
        <w:t xml:space="preserve"> </w:t>
      </w:r>
      <w:proofErr w:type="spellStart"/>
      <w:r w:rsidRPr="00BF3463">
        <w:rPr>
          <w:lang w:val="en-US"/>
        </w:rPr>
        <w:t>pidgotovka</w:t>
      </w:r>
      <w:proofErr w:type="spellEnd"/>
      <w:r w:rsidR="005257A8" w:rsidRPr="00BF3463">
        <w:rPr>
          <w:lang w:val="en-US"/>
        </w:rPr>
        <w:t xml:space="preserve">. Armsport: </w:t>
      </w:r>
      <w:proofErr w:type="spellStart"/>
      <w:r w:rsidR="005257A8" w:rsidRPr="00BF3463">
        <w:rPr>
          <w:lang w:val="en-US"/>
        </w:rPr>
        <w:t>metodychni</w:t>
      </w:r>
      <w:proofErr w:type="spellEnd"/>
      <w:r w:rsidR="005257A8" w:rsidRPr="00BF3463">
        <w:rPr>
          <w:lang w:val="en-US"/>
        </w:rPr>
        <w:t xml:space="preserve"> </w:t>
      </w:r>
      <w:proofErr w:type="spellStart"/>
      <w:r w:rsidR="005257A8" w:rsidRPr="00BF3463">
        <w:rPr>
          <w:lang w:val="en-US"/>
        </w:rPr>
        <w:t>vkazivky</w:t>
      </w:r>
      <w:proofErr w:type="spellEnd"/>
      <w:r w:rsidR="000812C3" w:rsidRPr="00BF3463">
        <w:rPr>
          <w:lang w:val="en-US"/>
        </w:rPr>
        <w:t xml:space="preserve"> </w:t>
      </w:r>
      <w:r w:rsidR="000812C3" w:rsidRPr="00BF3463">
        <w:rPr>
          <w:rFonts w:cs="Times New Roman"/>
          <w:lang w:val="en-US"/>
        </w:rPr>
        <w:t>[</w:t>
      </w:r>
      <w:r w:rsidR="00BF3463" w:rsidRPr="00BF3463">
        <w:rPr>
          <w:rFonts w:cs="Times New Roman"/>
          <w:lang w:val="en-US"/>
        </w:rPr>
        <w:t xml:space="preserve">Power </w:t>
      </w:r>
      <w:r w:rsidR="00BF3463">
        <w:rPr>
          <w:rFonts w:cs="Times New Roman"/>
          <w:lang w:val="en-US"/>
        </w:rPr>
        <w:t>and physical training. Armsport</w:t>
      </w:r>
      <w:r w:rsidR="00BF3463" w:rsidRPr="00BF3463">
        <w:rPr>
          <w:rFonts w:cs="Times New Roman"/>
          <w:lang w:val="en-US"/>
        </w:rPr>
        <w:t>: guidelines</w:t>
      </w:r>
      <w:r w:rsidR="000812C3" w:rsidRPr="00BF3463">
        <w:rPr>
          <w:rFonts w:cs="Times New Roman"/>
          <w:lang w:val="en-US"/>
        </w:rPr>
        <w:t>]</w:t>
      </w:r>
      <w:r w:rsidR="005257A8" w:rsidRPr="00BF3463">
        <w:rPr>
          <w:lang w:val="en-US"/>
        </w:rPr>
        <w:t>, Kharkov, KNAGH, 2009, 47 p.</w:t>
      </w:r>
    </w:p>
    <w:p w:rsidR="005257A8" w:rsidRPr="00BF3463" w:rsidRDefault="005257A8" w:rsidP="000C0ACE">
      <w:pPr>
        <w:pStyle w:val="a4"/>
        <w:numPr>
          <w:ilvl w:val="0"/>
          <w:numId w:val="9"/>
        </w:numPr>
        <w:spacing w:after="0" w:line="360" w:lineRule="auto"/>
        <w:ind w:left="0" w:firstLine="709"/>
        <w:jc w:val="both"/>
        <w:rPr>
          <w:lang w:val="en-US"/>
        </w:rPr>
      </w:pPr>
      <w:proofErr w:type="spellStart"/>
      <w:r w:rsidRPr="00BF3463">
        <w:rPr>
          <w:lang w:val="en-US"/>
        </w:rPr>
        <w:t>Kamayev</w:t>
      </w:r>
      <w:proofErr w:type="spellEnd"/>
      <w:r w:rsidRPr="00BF3463">
        <w:rPr>
          <w:lang w:val="en-US"/>
        </w:rPr>
        <w:t xml:space="preserve"> O. I. </w:t>
      </w:r>
      <w:proofErr w:type="spellStart"/>
      <w:r w:rsidRPr="00BF3463">
        <w:rPr>
          <w:lang w:val="en-US"/>
        </w:rPr>
        <w:t>Teoreticheskie</w:t>
      </w:r>
      <w:proofErr w:type="spellEnd"/>
      <w:r w:rsidRPr="00BF3463">
        <w:rPr>
          <w:lang w:val="en-US"/>
        </w:rPr>
        <w:t xml:space="preserve"> </w:t>
      </w:r>
      <w:proofErr w:type="spellStart"/>
      <w:r w:rsidRPr="00BF3463">
        <w:rPr>
          <w:lang w:val="en-US"/>
        </w:rPr>
        <w:t>i</w:t>
      </w:r>
      <w:proofErr w:type="spellEnd"/>
      <w:r w:rsidRPr="00BF3463">
        <w:rPr>
          <w:lang w:val="en-US"/>
        </w:rPr>
        <w:t xml:space="preserve"> </w:t>
      </w:r>
      <w:proofErr w:type="spellStart"/>
      <w:r w:rsidRPr="00BF3463">
        <w:rPr>
          <w:lang w:val="en-US"/>
        </w:rPr>
        <w:t>metodicheskie</w:t>
      </w:r>
      <w:proofErr w:type="spellEnd"/>
      <w:r w:rsidRPr="00BF3463">
        <w:rPr>
          <w:lang w:val="en-US"/>
        </w:rPr>
        <w:t xml:space="preserve"> </w:t>
      </w:r>
      <w:proofErr w:type="spellStart"/>
      <w:r w:rsidRPr="00BF3463">
        <w:rPr>
          <w:lang w:val="en-US"/>
        </w:rPr>
        <w:t>osnovy</w:t>
      </w:r>
      <w:proofErr w:type="spellEnd"/>
      <w:r w:rsidRPr="00BF3463">
        <w:rPr>
          <w:lang w:val="en-US"/>
        </w:rPr>
        <w:t xml:space="preserve"> </w:t>
      </w:r>
      <w:proofErr w:type="spellStart"/>
      <w:r w:rsidRPr="00BF3463">
        <w:rPr>
          <w:lang w:val="en-US"/>
        </w:rPr>
        <w:t>optimizatsii</w:t>
      </w:r>
      <w:proofErr w:type="spellEnd"/>
      <w:r w:rsidRPr="00BF3463">
        <w:rPr>
          <w:lang w:val="en-US"/>
        </w:rPr>
        <w:t xml:space="preserve"> </w:t>
      </w:r>
      <w:proofErr w:type="spellStart"/>
      <w:r w:rsidRPr="00BF3463">
        <w:rPr>
          <w:lang w:val="en-US"/>
        </w:rPr>
        <w:t>sistrmy</w:t>
      </w:r>
      <w:proofErr w:type="spellEnd"/>
      <w:r w:rsidRPr="00BF3463">
        <w:rPr>
          <w:lang w:val="en-US"/>
        </w:rPr>
        <w:t xml:space="preserve"> </w:t>
      </w:r>
      <w:proofErr w:type="spellStart"/>
      <w:r w:rsidRPr="00BF3463">
        <w:rPr>
          <w:lang w:val="en-US"/>
        </w:rPr>
        <w:t>mnogoletney</w:t>
      </w:r>
      <w:proofErr w:type="spellEnd"/>
      <w:r w:rsidRPr="00BF3463">
        <w:rPr>
          <w:lang w:val="en-US"/>
        </w:rPr>
        <w:t xml:space="preserve"> </w:t>
      </w:r>
      <w:proofErr w:type="spellStart"/>
      <w:r w:rsidRPr="00BF3463">
        <w:rPr>
          <w:lang w:val="en-US"/>
        </w:rPr>
        <w:t>podgotovki</w:t>
      </w:r>
      <w:proofErr w:type="spellEnd"/>
      <w:r w:rsidRPr="00BF3463">
        <w:rPr>
          <w:lang w:val="en-US"/>
        </w:rPr>
        <w:t xml:space="preserve"> </w:t>
      </w:r>
      <w:proofErr w:type="spellStart"/>
      <w:r w:rsidRPr="00BF3463">
        <w:rPr>
          <w:lang w:val="en-US"/>
        </w:rPr>
        <w:t>yunyh</w:t>
      </w:r>
      <w:proofErr w:type="spellEnd"/>
      <w:r w:rsidRPr="00BF3463">
        <w:rPr>
          <w:lang w:val="en-US"/>
        </w:rPr>
        <w:t xml:space="preserve"> </w:t>
      </w:r>
      <w:proofErr w:type="spellStart"/>
      <w:r w:rsidRPr="00BF3463">
        <w:rPr>
          <w:lang w:val="en-US"/>
        </w:rPr>
        <w:t>lyzhnikov-gonshikov</w:t>
      </w:r>
      <w:proofErr w:type="spellEnd"/>
      <w:r w:rsidR="00BF3463">
        <w:rPr>
          <w:lang w:val="en-US"/>
        </w:rPr>
        <w:t xml:space="preserve"> </w:t>
      </w:r>
      <w:r w:rsidR="00BF3463">
        <w:rPr>
          <w:rFonts w:cs="Times New Roman"/>
          <w:lang w:val="en-US"/>
        </w:rPr>
        <w:t>[</w:t>
      </w:r>
      <w:r w:rsidR="00BF3463" w:rsidRPr="00BF3463">
        <w:rPr>
          <w:rFonts w:cs="Times New Roman"/>
          <w:lang w:val="en-US"/>
        </w:rPr>
        <w:t xml:space="preserve">Theoretical and </w:t>
      </w:r>
      <w:r w:rsidR="00BF3463" w:rsidRPr="00BF3463">
        <w:rPr>
          <w:rFonts w:cs="Times New Roman"/>
          <w:lang w:val="en-US"/>
        </w:rPr>
        <w:lastRenderedPageBreak/>
        <w:t>methodological foundations of optimization of a multi-year training young skiers</w:t>
      </w:r>
      <w:r w:rsidR="00BF3463">
        <w:rPr>
          <w:rFonts w:cs="Times New Roman"/>
          <w:lang w:val="en-US"/>
        </w:rPr>
        <w:t>]</w:t>
      </w:r>
      <w:r w:rsidRPr="00BF3463">
        <w:rPr>
          <w:lang w:val="en-US"/>
        </w:rPr>
        <w:t xml:space="preserve">, Doc. Diss., </w:t>
      </w:r>
      <w:r w:rsidR="000812C3" w:rsidRPr="00BF3463">
        <w:rPr>
          <w:lang w:val="en-US"/>
        </w:rPr>
        <w:t>Kharkov, 2000, 397 p.</w:t>
      </w:r>
    </w:p>
    <w:p w:rsidR="000812C3" w:rsidRPr="00BF3463" w:rsidRDefault="000812C3" w:rsidP="000C0ACE">
      <w:pPr>
        <w:pStyle w:val="a4"/>
        <w:numPr>
          <w:ilvl w:val="0"/>
          <w:numId w:val="9"/>
        </w:numPr>
        <w:spacing w:after="0" w:line="360" w:lineRule="auto"/>
        <w:ind w:left="0" w:firstLine="709"/>
        <w:jc w:val="both"/>
        <w:rPr>
          <w:lang w:val="en-US"/>
        </w:rPr>
      </w:pPr>
      <w:proofErr w:type="spellStart"/>
      <w:r w:rsidRPr="00BF3463">
        <w:rPr>
          <w:lang w:val="en-US"/>
        </w:rPr>
        <w:t>Klochko</w:t>
      </w:r>
      <w:proofErr w:type="spellEnd"/>
      <w:r w:rsidRPr="00BF3463">
        <w:rPr>
          <w:lang w:val="en-US"/>
        </w:rPr>
        <w:t xml:space="preserve"> V. M., Bezkorovainyi D. O. </w:t>
      </w:r>
      <w:proofErr w:type="spellStart"/>
      <w:r w:rsidRPr="00BF3463">
        <w:rPr>
          <w:lang w:val="en-US"/>
        </w:rPr>
        <w:t>Sportyvni</w:t>
      </w:r>
      <w:proofErr w:type="spellEnd"/>
      <w:r w:rsidRPr="00BF3463">
        <w:rPr>
          <w:lang w:val="en-US"/>
        </w:rPr>
        <w:t xml:space="preserve"> </w:t>
      </w:r>
      <w:proofErr w:type="spellStart"/>
      <w:r w:rsidRPr="00BF3463">
        <w:rPr>
          <w:lang w:val="en-US"/>
        </w:rPr>
        <w:t>yedynoborstva</w:t>
      </w:r>
      <w:proofErr w:type="spellEnd"/>
      <w:r w:rsidRPr="00BF3463">
        <w:rPr>
          <w:lang w:val="en-US"/>
        </w:rPr>
        <w:t xml:space="preserve">. Armsport: </w:t>
      </w:r>
      <w:proofErr w:type="spellStart"/>
      <w:r w:rsidRPr="00BF3463">
        <w:rPr>
          <w:lang w:val="en-US"/>
        </w:rPr>
        <w:t>tehnika</w:t>
      </w:r>
      <w:proofErr w:type="spellEnd"/>
      <w:r w:rsidRPr="00BF3463">
        <w:rPr>
          <w:lang w:val="en-US"/>
        </w:rPr>
        <w:t xml:space="preserve">, </w:t>
      </w:r>
      <w:proofErr w:type="spellStart"/>
      <w:r w:rsidRPr="00BF3463">
        <w:rPr>
          <w:lang w:val="en-US"/>
        </w:rPr>
        <w:t>taktyka</w:t>
      </w:r>
      <w:proofErr w:type="spellEnd"/>
      <w:r w:rsidRPr="00BF3463">
        <w:rPr>
          <w:lang w:val="en-US"/>
        </w:rPr>
        <w:t xml:space="preserve">, </w:t>
      </w:r>
      <w:proofErr w:type="spellStart"/>
      <w:r w:rsidRPr="00BF3463">
        <w:rPr>
          <w:lang w:val="en-US"/>
        </w:rPr>
        <w:t>metodyka</w:t>
      </w:r>
      <w:proofErr w:type="spellEnd"/>
      <w:r w:rsidRPr="00BF3463">
        <w:rPr>
          <w:lang w:val="en-US"/>
        </w:rPr>
        <w:t xml:space="preserve"> </w:t>
      </w:r>
      <w:proofErr w:type="spellStart"/>
      <w:r w:rsidRPr="00BF3463">
        <w:rPr>
          <w:lang w:val="en-US"/>
        </w:rPr>
        <w:t>navchannya</w:t>
      </w:r>
      <w:proofErr w:type="spellEnd"/>
      <w:r w:rsidR="00BF3463">
        <w:rPr>
          <w:lang w:val="en-US"/>
        </w:rPr>
        <w:t xml:space="preserve"> </w:t>
      </w:r>
      <w:r w:rsidR="00BF3463">
        <w:rPr>
          <w:rFonts w:cs="Times New Roman"/>
          <w:lang w:val="en-US"/>
        </w:rPr>
        <w:t>[Combat Sports. Armsport</w:t>
      </w:r>
      <w:r w:rsidR="00BF3463" w:rsidRPr="00BF3463">
        <w:rPr>
          <w:rFonts w:cs="Times New Roman"/>
          <w:lang w:val="en-US"/>
        </w:rPr>
        <w:t>. Technique, tactics and methods of teaching</w:t>
      </w:r>
      <w:r w:rsidR="00BF3463">
        <w:rPr>
          <w:rFonts w:cs="Times New Roman"/>
          <w:lang w:val="en-US"/>
        </w:rPr>
        <w:t>]</w:t>
      </w:r>
      <w:r w:rsidRPr="00BF3463">
        <w:rPr>
          <w:lang w:val="en-US"/>
        </w:rPr>
        <w:t>, Kharkov, KNAGH, 2005, 106 p.</w:t>
      </w:r>
    </w:p>
    <w:p w:rsidR="000812C3" w:rsidRPr="00BF3463" w:rsidRDefault="000812C3" w:rsidP="000C0ACE">
      <w:pPr>
        <w:pStyle w:val="a4"/>
        <w:numPr>
          <w:ilvl w:val="0"/>
          <w:numId w:val="9"/>
        </w:numPr>
        <w:spacing w:after="0" w:line="360" w:lineRule="auto"/>
        <w:ind w:left="0" w:firstLine="709"/>
        <w:jc w:val="both"/>
        <w:rPr>
          <w:lang w:val="en-US"/>
        </w:rPr>
      </w:pPr>
      <w:proofErr w:type="spellStart"/>
      <w:r w:rsidRPr="00BF3463">
        <w:rPr>
          <w:lang w:val="en-US"/>
        </w:rPr>
        <w:t>Platonov</w:t>
      </w:r>
      <w:proofErr w:type="spellEnd"/>
      <w:r w:rsidRPr="00BF3463">
        <w:rPr>
          <w:lang w:val="en-US"/>
        </w:rPr>
        <w:t xml:space="preserve"> V. N. </w:t>
      </w:r>
      <w:proofErr w:type="spellStart"/>
      <w:r w:rsidRPr="00BF3463">
        <w:rPr>
          <w:lang w:val="en-US"/>
        </w:rPr>
        <w:t>Podgotovka</w:t>
      </w:r>
      <w:proofErr w:type="spellEnd"/>
      <w:r w:rsidRPr="00BF3463">
        <w:rPr>
          <w:lang w:val="en-US"/>
        </w:rPr>
        <w:t xml:space="preserve"> </w:t>
      </w:r>
      <w:proofErr w:type="spellStart"/>
      <w:r w:rsidRPr="00BF3463">
        <w:rPr>
          <w:lang w:val="en-US"/>
        </w:rPr>
        <w:t>kvalifitsirovannyh</w:t>
      </w:r>
      <w:proofErr w:type="spellEnd"/>
      <w:r w:rsidRPr="00BF3463">
        <w:rPr>
          <w:lang w:val="en-US"/>
        </w:rPr>
        <w:t xml:space="preserve"> </w:t>
      </w:r>
      <w:proofErr w:type="spellStart"/>
      <w:r w:rsidRPr="00BF3463">
        <w:rPr>
          <w:lang w:val="en-US"/>
        </w:rPr>
        <w:t>sportsmenov</w:t>
      </w:r>
      <w:proofErr w:type="spellEnd"/>
      <w:r w:rsidR="00BF3463">
        <w:rPr>
          <w:lang w:val="en-US"/>
        </w:rPr>
        <w:t xml:space="preserve"> </w:t>
      </w:r>
      <w:r w:rsidR="00BF3463">
        <w:rPr>
          <w:rFonts w:cs="Times New Roman"/>
          <w:lang w:val="en-US"/>
        </w:rPr>
        <w:t>[</w:t>
      </w:r>
      <w:r w:rsidR="00BF3463" w:rsidRPr="00BF3463">
        <w:rPr>
          <w:rFonts w:cs="Times New Roman"/>
          <w:lang w:val="en-US"/>
        </w:rPr>
        <w:t>The training of qualified athletes</w:t>
      </w:r>
      <w:r w:rsidR="00BF3463">
        <w:rPr>
          <w:rFonts w:cs="Times New Roman"/>
          <w:lang w:val="en-US"/>
        </w:rPr>
        <w:t>]</w:t>
      </w:r>
      <w:r w:rsidRPr="00BF3463">
        <w:rPr>
          <w:lang w:val="en-US"/>
        </w:rPr>
        <w:t>, Moscow, 1986, 286 p.</w:t>
      </w:r>
    </w:p>
    <w:p w:rsidR="000812C3" w:rsidRDefault="000812C3" w:rsidP="000C0ACE">
      <w:pPr>
        <w:pStyle w:val="a4"/>
        <w:numPr>
          <w:ilvl w:val="0"/>
          <w:numId w:val="9"/>
        </w:numPr>
        <w:spacing w:after="0" w:line="360" w:lineRule="auto"/>
        <w:ind w:left="0" w:firstLine="709"/>
        <w:jc w:val="both"/>
        <w:rPr>
          <w:lang w:val="en-US"/>
        </w:rPr>
      </w:pPr>
      <w:proofErr w:type="spellStart"/>
      <w:r w:rsidRPr="00BF3463">
        <w:rPr>
          <w:lang w:val="en-US"/>
        </w:rPr>
        <w:t>Usanov</w:t>
      </w:r>
      <w:proofErr w:type="spellEnd"/>
      <w:r w:rsidRPr="00BF3463">
        <w:rPr>
          <w:lang w:val="en-US"/>
        </w:rPr>
        <w:t xml:space="preserve"> Ye. I. </w:t>
      </w:r>
      <w:proofErr w:type="spellStart"/>
      <w:r w:rsidRPr="00BF3463">
        <w:rPr>
          <w:lang w:val="en-US"/>
        </w:rPr>
        <w:t>Armrestling</w:t>
      </w:r>
      <w:proofErr w:type="spellEnd"/>
      <w:r w:rsidRPr="00BF3463">
        <w:rPr>
          <w:lang w:val="en-US"/>
        </w:rPr>
        <w:t xml:space="preserve"> – </w:t>
      </w:r>
      <w:proofErr w:type="spellStart"/>
      <w:r w:rsidRPr="00BF3463">
        <w:rPr>
          <w:lang w:val="en-US"/>
        </w:rPr>
        <w:t>bor`ban</w:t>
      </w:r>
      <w:proofErr w:type="spellEnd"/>
      <w:r w:rsidRPr="00BF3463">
        <w:rPr>
          <w:lang w:val="en-US"/>
        </w:rPr>
        <w:t xml:space="preserve"> a </w:t>
      </w:r>
      <w:proofErr w:type="spellStart"/>
      <w:r w:rsidRPr="00BF3463">
        <w:rPr>
          <w:lang w:val="en-US"/>
        </w:rPr>
        <w:t>rukah</w:t>
      </w:r>
      <w:proofErr w:type="spellEnd"/>
      <w:r w:rsidR="00BF3463">
        <w:rPr>
          <w:lang w:val="en-US"/>
        </w:rPr>
        <w:t xml:space="preserve"> </w:t>
      </w:r>
      <w:r w:rsidR="00BF3463">
        <w:rPr>
          <w:rFonts w:cs="Times New Roman"/>
          <w:lang w:val="en-US"/>
        </w:rPr>
        <w:t>[</w:t>
      </w:r>
      <w:proofErr w:type="spellStart"/>
      <w:r w:rsidR="00BF3463">
        <w:rPr>
          <w:rFonts w:cs="Times New Roman"/>
          <w:lang w:val="en-US"/>
        </w:rPr>
        <w:t>Arm</w:t>
      </w:r>
      <w:r w:rsidR="00BF3463" w:rsidRPr="00BF3463">
        <w:rPr>
          <w:rFonts w:cs="Times New Roman"/>
          <w:lang w:val="en-US"/>
        </w:rPr>
        <w:t>wrestling</w:t>
      </w:r>
      <w:proofErr w:type="spellEnd"/>
      <w:r w:rsidR="00BF3463" w:rsidRPr="00BF3463">
        <w:rPr>
          <w:rFonts w:cs="Times New Roman"/>
          <w:lang w:val="en-US"/>
        </w:rPr>
        <w:t xml:space="preserve"> </w:t>
      </w:r>
      <w:r w:rsidR="003B47C3">
        <w:rPr>
          <w:rFonts w:cs="Times New Roman"/>
          <w:lang w:val="en-US"/>
        </w:rPr>
        <w:t>–</w:t>
      </w:r>
      <w:r w:rsidR="00BF3463" w:rsidRPr="00BF3463">
        <w:rPr>
          <w:rFonts w:cs="Times New Roman"/>
          <w:lang w:val="en-US"/>
        </w:rPr>
        <w:t xml:space="preserve"> fight on his hands</w:t>
      </w:r>
      <w:r w:rsidR="00BF3463">
        <w:rPr>
          <w:rFonts w:cs="Times New Roman"/>
          <w:lang w:val="en-US"/>
        </w:rPr>
        <w:t>]</w:t>
      </w:r>
      <w:r w:rsidRPr="00BF3463">
        <w:rPr>
          <w:lang w:val="en-US"/>
        </w:rPr>
        <w:t>, Moscow, 2010, 299 p.</w:t>
      </w:r>
    </w:p>
    <w:p w:rsidR="003B47C3" w:rsidRDefault="003B47C3" w:rsidP="003B47C3">
      <w:pPr>
        <w:spacing w:after="0" w:line="360" w:lineRule="auto"/>
        <w:jc w:val="center"/>
        <w:rPr>
          <w:b/>
          <w:bCs/>
          <w:lang w:val="ru-RU"/>
        </w:rPr>
      </w:pPr>
      <w:r w:rsidRPr="003B47C3">
        <w:rPr>
          <w:b/>
          <w:bCs/>
          <w:lang w:val="ru-RU"/>
        </w:rPr>
        <w:t>Информация об авторах:</w:t>
      </w:r>
    </w:p>
    <w:p w:rsidR="003B47C3" w:rsidRPr="003B47C3" w:rsidRDefault="003B47C3" w:rsidP="003B47C3">
      <w:pPr>
        <w:pStyle w:val="a4"/>
        <w:numPr>
          <w:ilvl w:val="0"/>
          <w:numId w:val="10"/>
        </w:numPr>
        <w:spacing w:after="0" w:line="360" w:lineRule="auto"/>
        <w:jc w:val="both"/>
        <w:rPr>
          <w:bCs/>
          <w:lang w:val="ru-RU"/>
        </w:rPr>
      </w:pPr>
      <w:r w:rsidRPr="003B47C3">
        <w:rPr>
          <w:bCs/>
          <w:lang w:val="ru-RU"/>
        </w:rPr>
        <w:t>Камаев Олег Иванович</w:t>
      </w:r>
    </w:p>
    <w:p w:rsidR="003B47C3" w:rsidRDefault="003B47C3" w:rsidP="003B47C3">
      <w:pPr>
        <w:spacing w:after="0" w:line="360" w:lineRule="auto"/>
        <w:ind w:firstLine="709"/>
        <w:jc w:val="both"/>
        <w:rPr>
          <w:bCs/>
          <w:lang w:val="ru-RU"/>
        </w:rPr>
      </w:pPr>
      <w:r>
        <w:rPr>
          <w:bCs/>
          <w:lang w:val="ru-RU"/>
        </w:rPr>
        <w:t>Харьковская государственная академия физической культ</w:t>
      </w:r>
      <w:r w:rsidR="00D66B05">
        <w:rPr>
          <w:bCs/>
          <w:lang w:val="ru-RU"/>
        </w:rPr>
        <w:t>уры,</w:t>
      </w:r>
    </w:p>
    <w:p w:rsidR="00D66B05" w:rsidRPr="00D66B05" w:rsidRDefault="00D66B05" w:rsidP="00D66B05">
      <w:pPr>
        <w:spacing w:after="0" w:line="360" w:lineRule="auto"/>
        <w:ind w:firstLine="709"/>
        <w:jc w:val="both"/>
        <w:rPr>
          <w:bCs/>
          <w:lang w:val="ru-RU"/>
        </w:rPr>
      </w:pPr>
      <w:r w:rsidRPr="00D66B05">
        <w:rPr>
          <w:bCs/>
          <w:lang w:val="ru-RU"/>
        </w:rPr>
        <w:t>61022, г. Харьков-22,</w:t>
      </w:r>
      <w:r>
        <w:rPr>
          <w:bCs/>
          <w:lang w:val="ru-RU"/>
        </w:rPr>
        <w:t xml:space="preserve"> </w:t>
      </w:r>
      <w:r w:rsidRPr="00D66B05">
        <w:rPr>
          <w:bCs/>
          <w:lang w:val="ru-RU"/>
        </w:rPr>
        <w:t xml:space="preserve">ул. </w:t>
      </w:r>
      <w:proofErr w:type="spellStart"/>
      <w:r w:rsidRPr="00D66B05">
        <w:rPr>
          <w:bCs/>
          <w:lang w:val="ru-RU"/>
        </w:rPr>
        <w:t>Клочковская</w:t>
      </w:r>
      <w:proofErr w:type="spellEnd"/>
      <w:r w:rsidRPr="00D66B05">
        <w:rPr>
          <w:bCs/>
          <w:lang w:val="ru-RU"/>
        </w:rPr>
        <w:t>, 99</w:t>
      </w:r>
    </w:p>
    <w:p w:rsidR="003B47C3" w:rsidRDefault="003B47C3" w:rsidP="003B47C3">
      <w:pPr>
        <w:pStyle w:val="a4"/>
        <w:numPr>
          <w:ilvl w:val="0"/>
          <w:numId w:val="10"/>
        </w:numPr>
        <w:spacing w:after="0" w:line="360" w:lineRule="auto"/>
        <w:jc w:val="both"/>
        <w:rPr>
          <w:lang w:val="ru-RU"/>
        </w:rPr>
      </w:pPr>
      <w:r>
        <w:rPr>
          <w:lang w:val="ru-RU"/>
        </w:rPr>
        <w:t>Бескоровайный Дмитрий Александрович</w:t>
      </w:r>
    </w:p>
    <w:p w:rsidR="003B47C3" w:rsidRPr="00D66B05" w:rsidRDefault="003B47C3" w:rsidP="003B47C3">
      <w:pPr>
        <w:spacing w:after="0" w:line="360" w:lineRule="auto"/>
        <w:ind w:left="709"/>
        <w:jc w:val="both"/>
        <w:rPr>
          <w:lang w:val="ru-RU"/>
        </w:rPr>
      </w:pPr>
      <w:proofErr w:type="gramStart"/>
      <w:r>
        <w:rPr>
          <w:lang w:val="en-US"/>
        </w:rPr>
        <w:t>e</w:t>
      </w:r>
      <w:r w:rsidRPr="00D66B05">
        <w:rPr>
          <w:lang w:val="ru-RU"/>
        </w:rPr>
        <w:t>-</w:t>
      </w:r>
      <w:r>
        <w:rPr>
          <w:lang w:val="en-US"/>
        </w:rPr>
        <w:t>mail</w:t>
      </w:r>
      <w:proofErr w:type="gramEnd"/>
      <w:r w:rsidRPr="00D66B05">
        <w:rPr>
          <w:lang w:val="ru-RU"/>
        </w:rPr>
        <w:t xml:space="preserve">: </w:t>
      </w:r>
      <w:hyperlink r:id="rId7" w:history="1">
        <w:r w:rsidRPr="008F5E23">
          <w:rPr>
            <w:rStyle w:val="a7"/>
            <w:lang w:val="en-US"/>
          </w:rPr>
          <w:t>bezkor</w:t>
        </w:r>
        <w:r w:rsidRPr="00D66B05">
          <w:rPr>
            <w:rStyle w:val="a7"/>
            <w:lang w:val="ru-RU"/>
          </w:rPr>
          <w:t>@</w:t>
        </w:r>
        <w:r w:rsidRPr="008F5E23">
          <w:rPr>
            <w:rStyle w:val="a7"/>
            <w:lang w:val="en-US"/>
          </w:rPr>
          <w:t>ua</w:t>
        </w:r>
        <w:r w:rsidRPr="00D66B05">
          <w:rPr>
            <w:rStyle w:val="a7"/>
            <w:lang w:val="ru-RU"/>
          </w:rPr>
          <w:t>.</w:t>
        </w:r>
        <w:r w:rsidRPr="008F5E23">
          <w:rPr>
            <w:rStyle w:val="a7"/>
            <w:lang w:val="en-US"/>
          </w:rPr>
          <w:t>fm</w:t>
        </w:r>
      </w:hyperlink>
    </w:p>
    <w:p w:rsidR="00D66B05" w:rsidRDefault="003B47C3" w:rsidP="003B47C3">
      <w:pPr>
        <w:spacing w:after="0" w:line="360" w:lineRule="auto"/>
        <w:ind w:left="709"/>
        <w:jc w:val="both"/>
        <w:rPr>
          <w:lang w:val="ru-RU"/>
        </w:rPr>
      </w:pPr>
      <w:r>
        <w:rPr>
          <w:lang w:val="ru-RU"/>
        </w:rPr>
        <w:t>Харьковская национальная академия городского хозяйства</w:t>
      </w:r>
      <w:r w:rsidR="00D66B05">
        <w:rPr>
          <w:lang w:val="ru-RU"/>
        </w:rPr>
        <w:t>,</w:t>
      </w:r>
    </w:p>
    <w:p w:rsidR="003B47C3" w:rsidRDefault="00D66B05" w:rsidP="003B47C3">
      <w:pPr>
        <w:spacing w:after="0" w:line="360" w:lineRule="auto"/>
        <w:ind w:left="709"/>
        <w:jc w:val="both"/>
        <w:rPr>
          <w:lang w:val="ru-RU"/>
        </w:rPr>
      </w:pPr>
      <w:r w:rsidRPr="00D66B05">
        <w:rPr>
          <w:lang w:val="ru-RU"/>
        </w:rPr>
        <w:t xml:space="preserve">61002, Украина, </w:t>
      </w:r>
      <w:proofErr w:type="gramStart"/>
      <w:r w:rsidRPr="00D66B05">
        <w:rPr>
          <w:lang w:val="ru-RU"/>
        </w:rPr>
        <w:t>г</w:t>
      </w:r>
      <w:proofErr w:type="gramEnd"/>
      <w:r w:rsidRPr="00D66B05">
        <w:rPr>
          <w:lang w:val="ru-RU"/>
        </w:rPr>
        <w:t>. Харьков, ул. Революции, 12</w:t>
      </w:r>
      <w:r w:rsidR="003B47C3">
        <w:rPr>
          <w:lang w:val="ru-RU"/>
        </w:rPr>
        <w:t>.</w:t>
      </w:r>
    </w:p>
    <w:p w:rsidR="003B47C3" w:rsidRDefault="003B47C3" w:rsidP="003B47C3">
      <w:pPr>
        <w:spacing w:after="0" w:line="360" w:lineRule="auto"/>
        <w:jc w:val="center"/>
        <w:rPr>
          <w:b/>
          <w:bCs/>
          <w:lang w:val="en-US"/>
        </w:rPr>
      </w:pPr>
      <w:r w:rsidRPr="003B47C3">
        <w:rPr>
          <w:b/>
          <w:bCs/>
          <w:lang w:val="en-US"/>
        </w:rPr>
        <w:t>Information about the author</w:t>
      </w:r>
      <w:r>
        <w:rPr>
          <w:b/>
          <w:bCs/>
          <w:lang w:val="en-US"/>
        </w:rPr>
        <w:t>s:</w:t>
      </w:r>
    </w:p>
    <w:p w:rsidR="003B47C3" w:rsidRPr="003B47C3" w:rsidRDefault="003B47C3" w:rsidP="003B47C3">
      <w:pPr>
        <w:pStyle w:val="a4"/>
        <w:numPr>
          <w:ilvl w:val="0"/>
          <w:numId w:val="11"/>
        </w:numPr>
        <w:spacing w:after="0" w:line="360" w:lineRule="auto"/>
        <w:jc w:val="both"/>
        <w:rPr>
          <w:lang w:val="en-US"/>
        </w:rPr>
      </w:pPr>
      <w:r w:rsidRPr="003B47C3">
        <w:rPr>
          <w:lang w:val="en-US"/>
        </w:rPr>
        <w:t>Kamaev Oleg</w:t>
      </w:r>
      <w:r>
        <w:rPr>
          <w:lang w:val="en-US"/>
        </w:rPr>
        <w:t xml:space="preserve"> Ivanovich</w:t>
      </w:r>
    </w:p>
    <w:p w:rsidR="00D66B05" w:rsidRPr="00505E1A" w:rsidRDefault="003B47C3" w:rsidP="003B47C3">
      <w:pPr>
        <w:spacing w:after="0" w:line="360" w:lineRule="auto"/>
        <w:ind w:left="709"/>
        <w:jc w:val="both"/>
        <w:rPr>
          <w:lang w:val="en-US"/>
        </w:rPr>
      </w:pPr>
      <w:r w:rsidRPr="003B47C3">
        <w:rPr>
          <w:lang w:val="en-US"/>
        </w:rPr>
        <w:t>Kharkiv State Academy of Physical Culture</w:t>
      </w:r>
      <w:r w:rsidR="00D66B05" w:rsidRPr="00D66B05">
        <w:rPr>
          <w:lang w:val="en-US"/>
        </w:rPr>
        <w:t>,</w:t>
      </w:r>
    </w:p>
    <w:p w:rsidR="003B47C3" w:rsidRPr="003B47C3" w:rsidRDefault="00D66B05" w:rsidP="003B47C3">
      <w:pPr>
        <w:spacing w:after="0" w:line="360" w:lineRule="auto"/>
        <w:ind w:left="709"/>
        <w:jc w:val="both"/>
        <w:rPr>
          <w:lang w:val="en-US"/>
        </w:rPr>
      </w:pPr>
      <w:r w:rsidRPr="00D66B05">
        <w:rPr>
          <w:lang w:val="en-US"/>
        </w:rPr>
        <w:t xml:space="preserve">99 </w:t>
      </w:r>
      <w:proofErr w:type="spellStart"/>
      <w:r w:rsidRPr="00D66B05">
        <w:rPr>
          <w:lang w:val="en-US"/>
        </w:rPr>
        <w:t>Klochkivska</w:t>
      </w:r>
      <w:proofErr w:type="spellEnd"/>
      <w:r w:rsidRPr="00D66B05">
        <w:rPr>
          <w:lang w:val="en-US"/>
        </w:rPr>
        <w:t xml:space="preserve"> </w:t>
      </w:r>
      <w:proofErr w:type="spellStart"/>
      <w:r w:rsidRPr="00D66B05">
        <w:rPr>
          <w:lang w:val="en-US"/>
        </w:rPr>
        <w:t>st</w:t>
      </w:r>
      <w:proofErr w:type="spellEnd"/>
      <w:r w:rsidRPr="00D66B05">
        <w:rPr>
          <w:lang w:val="en-US"/>
        </w:rPr>
        <w:t>., Kharkiv, 61022, Ukraine</w:t>
      </w:r>
      <w:r w:rsidR="003B47C3" w:rsidRPr="003B47C3">
        <w:rPr>
          <w:lang w:val="en-US"/>
        </w:rPr>
        <w:t>;</w:t>
      </w:r>
    </w:p>
    <w:p w:rsidR="003B47C3" w:rsidRPr="003B47C3" w:rsidRDefault="003B47C3" w:rsidP="003B47C3">
      <w:pPr>
        <w:pStyle w:val="a4"/>
        <w:numPr>
          <w:ilvl w:val="0"/>
          <w:numId w:val="11"/>
        </w:numPr>
        <w:spacing w:after="0" w:line="360" w:lineRule="auto"/>
        <w:jc w:val="both"/>
        <w:rPr>
          <w:rFonts w:cs="Times New Roman"/>
          <w:szCs w:val="28"/>
          <w:lang w:val="en-US"/>
        </w:rPr>
      </w:pPr>
      <w:r>
        <w:rPr>
          <w:lang w:val="en-US"/>
        </w:rPr>
        <w:t>Bez</w:t>
      </w:r>
      <w:r w:rsidRPr="003B47C3">
        <w:rPr>
          <w:lang w:val="en-US"/>
        </w:rPr>
        <w:t>korovainy</w:t>
      </w:r>
      <w:r>
        <w:rPr>
          <w:lang w:val="en-US"/>
        </w:rPr>
        <w:t xml:space="preserve">i </w:t>
      </w:r>
      <w:r w:rsidR="00D66B05">
        <w:rPr>
          <w:lang w:val="en-US"/>
        </w:rPr>
        <w:t>Dmitry</w:t>
      </w:r>
      <w:r>
        <w:rPr>
          <w:lang w:val="en-US"/>
        </w:rPr>
        <w:t xml:space="preserve"> </w:t>
      </w:r>
      <w:proofErr w:type="spellStart"/>
      <w:r>
        <w:rPr>
          <w:lang w:val="en-US"/>
        </w:rPr>
        <w:t>Aleksandrovich</w:t>
      </w:r>
      <w:proofErr w:type="spellEnd"/>
      <w:r w:rsidR="00D66B05" w:rsidRPr="00D66B05">
        <w:rPr>
          <w:lang w:val="en-US"/>
        </w:rPr>
        <w:t xml:space="preserve">, </w:t>
      </w:r>
    </w:p>
    <w:p w:rsidR="00D66B05" w:rsidRDefault="00D66B05" w:rsidP="00D66B05">
      <w:pPr>
        <w:spacing w:after="0" w:line="360" w:lineRule="auto"/>
        <w:ind w:left="709"/>
        <w:jc w:val="both"/>
        <w:rPr>
          <w:lang w:val="en-US"/>
        </w:rPr>
      </w:pPr>
      <w:proofErr w:type="gramStart"/>
      <w:r>
        <w:rPr>
          <w:lang w:val="en-US"/>
        </w:rPr>
        <w:t>e-</w:t>
      </w:r>
      <w:r w:rsidR="003B47C3" w:rsidRPr="00D66B05">
        <w:rPr>
          <w:lang w:val="en-US"/>
        </w:rPr>
        <w:t>mail</w:t>
      </w:r>
      <w:proofErr w:type="gramEnd"/>
      <w:r w:rsidR="003B47C3" w:rsidRPr="00D66B05">
        <w:rPr>
          <w:lang w:val="en-US"/>
        </w:rPr>
        <w:t xml:space="preserve">: </w:t>
      </w:r>
      <w:hyperlink r:id="rId8" w:history="1">
        <w:r w:rsidRPr="008F5E23">
          <w:rPr>
            <w:rStyle w:val="a7"/>
            <w:lang w:val="en-US"/>
          </w:rPr>
          <w:t>bezkor@ua.fm</w:t>
        </w:r>
      </w:hyperlink>
    </w:p>
    <w:p w:rsidR="00D66B05" w:rsidRPr="00D66B05" w:rsidRDefault="003B47C3" w:rsidP="00D66B05">
      <w:pPr>
        <w:spacing w:after="0" w:line="360" w:lineRule="auto"/>
        <w:ind w:left="709"/>
        <w:jc w:val="both"/>
        <w:rPr>
          <w:lang w:val="en-US"/>
        </w:rPr>
      </w:pPr>
      <w:r w:rsidRPr="00D66B05">
        <w:rPr>
          <w:lang w:val="en-US"/>
        </w:rPr>
        <w:t>Kharkiv National Academy of Municipal Economy</w:t>
      </w:r>
      <w:r w:rsidR="00D66B05" w:rsidRPr="00D66B05">
        <w:rPr>
          <w:lang w:val="en-US"/>
        </w:rPr>
        <w:t>,</w:t>
      </w:r>
    </w:p>
    <w:p w:rsidR="003B47C3" w:rsidRPr="00D66B05" w:rsidRDefault="00D66B05" w:rsidP="00D66B05">
      <w:pPr>
        <w:spacing w:after="0" w:line="360" w:lineRule="auto"/>
        <w:ind w:left="709"/>
        <w:jc w:val="both"/>
        <w:rPr>
          <w:lang w:val="en-US"/>
        </w:rPr>
      </w:pPr>
      <w:proofErr w:type="gramStart"/>
      <w:r w:rsidRPr="00D66B05">
        <w:rPr>
          <w:lang w:val="en-US"/>
        </w:rPr>
        <w:t xml:space="preserve">61002, Ukraine, Kharkov, </w:t>
      </w:r>
      <w:proofErr w:type="spellStart"/>
      <w:r w:rsidRPr="00D66B05">
        <w:rPr>
          <w:lang w:val="en-US"/>
        </w:rPr>
        <w:t>ul</w:t>
      </w:r>
      <w:proofErr w:type="spellEnd"/>
      <w:r w:rsidRPr="00D66B05">
        <w:rPr>
          <w:lang w:val="en-US"/>
        </w:rPr>
        <w:t>.</w:t>
      </w:r>
      <w:proofErr w:type="gramEnd"/>
      <w:r w:rsidRPr="00D66B05">
        <w:rPr>
          <w:lang w:val="en-US"/>
        </w:rPr>
        <w:t xml:space="preserve"> </w:t>
      </w:r>
      <w:proofErr w:type="gramStart"/>
      <w:r w:rsidRPr="00D66B05">
        <w:rPr>
          <w:lang w:val="en-US"/>
        </w:rPr>
        <w:t>Revolution, 12</w:t>
      </w:r>
      <w:r w:rsidR="003B47C3" w:rsidRPr="00D66B05">
        <w:rPr>
          <w:lang w:val="en-US"/>
        </w:rPr>
        <w:t>.</w:t>
      </w:r>
      <w:proofErr w:type="gramEnd"/>
    </w:p>
    <w:sectPr w:rsidR="003B47C3" w:rsidRPr="00D66B05" w:rsidSect="00BA25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DFE"/>
    <w:multiLevelType w:val="hybridMultilevel"/>
    <w:tmpl w:val="5CFC8962"/>
    <w:lvl w:ilvl="0" w:tplc="B61870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8780393"/>
    <w:multiLevelType w:val="hybridMultilevel"/>
    <w:tmpl w:val="261697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CFF4299"/>
    <w:multiLevelType w:val="hybridMultilevel"/>
    <w:tmpl w:val="30E427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8954A48"/>
    <w:multiLevelType w:val="hybridMultilevel"/>
    <w:tmpl w:val="486CD25C"/>
    <w:lvl w:ilvl="0" w:tplc="91E69352">
      <w:start w:val="1"/>
      <w:numFmt w:val="decimal"/>
      <w:suff w:val="space"/>
      <w:lvlText w:val="%1."/>
      <w:lvlJc w:val="left"/>
      <w:pPr>
        <w:ind w:left="72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AD76FDF"/>
    <w:multiLevelType w:val="hybridMultilevel"/>
    <w:tmpl w:val="4BE29B1C"/>
    <w:lvl w:ilvl="0" w:tplc="0422000F">
      <w:start w:val="1"/>
      <w:numFmt w:val="decimal"/>
      <w:lvlText w:val="%1."/>
      <w:lvlJc w:val="left"/>
      <w:pPr>
        <w:ind w:left="928" w:hanging="360"/>
      </w:p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abstractNum w:abstractNumId="5">
    <w:nsid w:val="375A3662"/>
    <w:multiLevelType w:val="hybridMultilevel"/>
    <w:tmpl w:val="EEDAD950"/>
    <w:lvl w:ilvl="0" w:tplc="4E1AC9D8">
      <w:start w:val="1"/>
      <w:numFmt w:val="decimal"/>
      <w:lvlText w:val="%1."/>
      <w:lvlJc w:val="left"/>
      <w:pPr>
        <w:ind w:left="786" w:hanging="360"/>
      </w:pPr>
      <w:rPr>
        <w:rFonts w:hint="default"/>
        <w:lang w:val="uk-UA"/>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D3C571E"/>
    <w:multiLevelType w:val="hybridMultilevel"/>
    <w:tmpl w:val="15A815E4"/>
    <w:lvl w:ilvl="0" w:tplc="4E72DF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34B43A6"/>
    <w:multiLevelType w:val="hybridMultilevel"/>
    <w:tmpl w:val="10A846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443B51BD"/>
    <w:multiLevelType w:val="hybridMultilevel"/>
    <w:tmpl w:val="C1D0EC82"/>
    <w:lvl w:ilvl="0" w:tplc="281C3DFE">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69093D92"/>
    <w:multiLevelType w:val="hybridMultilevel"/>
    <w:tmpl w:val="0D2CD1C6"/>
    <w:lvl w:ilvl="0" w:tplc="9410AEF2">
      <w:start w:val="1"/>
      <w:numFmt w:val="decimal"/>
      <w:suff w:val="space"/>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EC7A9B"/>
    <w:multiLevelType w:val="hybridMultilevel"/>
    <w:tmpl w:val="133665F8"/>
    <w:lvl w:ilvl="0" w:tplc="87B25E9C">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4"/>
  </w:num>
  <w:num w:numId="6">
    <w:abstractNumId w:val="2"/>
  </w:num>
  <w:num w:numId="7">
    <w:abstractNumId w:val="1"/>
  </w:num>
  <w:num w:numId="8">
    <w:abstractNumId w:val="5"/>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281"/>
  <w:characterSpacingControl w:val="doNotCompress"/>
  <w:compat>
    <w:useFELayout/>
  </w:compat>
  <w:rsids>
    <w:rsidRoot w:val="00AD565A"/>
    <w:rsid w:val="00004123"/>
    <w:rsid w:val="00017002"/>
    <w:rsid w:val="00034155"/>
    <w:rsid w:val="000812C3"/>
    <w:rsid w:val="000C0ACE"/>
    <w:rsid w:val="00121059"/>
    <w:rsid w:val="002300AE"/>
    <w:rsid w:val="00235DAD"/>
    <w:rsid w:val="00264637"/>
    <w:rsid w:val="002B6C58"/>
    <w:rsid w:val="002C0C4F"/>
    <w:rsid w:val="002D76C1"/>
    <w:rsid w:val="002E4D3A"/>
    <w:rsid w:val="0031462E"/>
    <w:rsid w:val="003954ED"/>
    <w:rsid w:val="003B47C3"/>
    <w:rsid w:val="00480144"/>
    <w:rsid w:val="004B7244"/>
    <w:rsid w:val="00505E1A"/>
    <w:rsid w:val="005257A8"/>
    <w:rsid w:val="005A78FF"/>
    <w:rsid w:val="00630F85"/>
    <w:rsid w:val="00661707"/>
    <w:rsid w:val="0066246D"/>
    <w:rsid w:val="00675D02"/>
    <w:rsid w:val="00706C18"/>
    <w:rsid w:val="007272F1"/>
    <w:rsid w:val="00741B33"/>
    <w:rsid w:val="00751249"/>
    <w:rsid w:val="007D2FAB"/>
    <w:rsid w:val="007F0F1C"/>
    <w:rsid w:val="00805D8A"/>
    <w:rsid w:val="00852A97"/>
    <w:rsid w:val="00853C48"/>
    <w:rsid w:val="0086047B"/>
    <w:rsid w:val="00894851"/>
    <w:rsid w:val="008F5E52"/>
    <w:rsid w:val="00921B6E"/>
    <w:rsid w:val="009F4DBB"/>
    <w:rsid w:val="00A14B66"/>
    <w:rsid w:val="00A43EC5"/>
    <w:rsid w:val="00A764C2"/>
    <w:rsid w:val="00AA41B8"/>
    <w:rsid w:val="00AD565A"/>
    <w:rsid w:val="00AF3A7E"/>
    <w:rsid w:val="00B96252"/>
    <w:rsid w:val="00BF3463"/>
    <w:rsid w:val="00C17057"/>
    <w:rsid w:val="00D06951"/>
    <w:rsid w:val="00D66B05"/>
    <w:rsid w:val="00DC4024"/>
    <w:rsid w:val="00DE56CF"/>
    <w:rsid w:val="00E23A9D"/>
    <w:rsid w:val="00E94874"/>
    <w:rsid w:val="00F02149"/>
    <w:rsid w:val="00F340B5"/>
    <w:rsid w:val="00FE24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24"/>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C4024"/>
    <w:pPr>
      <w:ind w:left="720"/>
      <w:contextualSpacing/>
    </w:pPr>
    <w:rPr>
      <w:rFonts w:cstheme="minorBidi"/>
      <w:szCs w:val="22"/>
    </w:rPr>
  </w:style>
  <w:style w:type="paragraph" w:styleId="a5">
    <w:name w:val="Balloon Text"/>
    <w:basedOn w:val="a"/>
    <w:link w:val="a6"/>
    <w:uiPriority w:val="99"/>
    <w:semiHidden/>
    <w:unhideWhenUsed/>
    <w:rsid w:val="00AF3A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A7E"/>
    <w:rPr>
      <w:rFonts w:ascii="Tahoma" w:hAnsi="Tahoma" w:cs="Tahoma"/>
      <w:sz w:val="16"/>
      <w:szCs w:val="16"/>
    </w:rPr>
  </w:style>
  <w:style w:type="character" w:styleId="a7">
    <w:name w:val="Hyperlink"/>
    <w:basedOn w:val="a0"/>
    <w:uiPriority w:val="99"/>
    <w:unhideWhenUsed/>
    <w:rsid w:val="003B47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kor@ua.fm" TargetMode="External"/><Relationship Id="rId3" Type="http://schemas.openxmlformats.org/officeDocument/2006/relationships/styles" Target="styles.xml"/><Relationship Id="rId7" Type="http://schemas.openxmlformats.org/officeDocument/2006/relationships/hyperlink" Target="mailto:bezkor@ua.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3;&#1072;&#1091;&#1082;&#1072;\&#1044;&#1080;&#1089;&#1077;&#1088;&#1090;&#1072;&#1094;&#1080;&#1103;\&#1056;&#1072;&#1073;&#1086;&#1090;&#1072;\&#1056;&#1054;&#1047;&#1044;&#1030;&#1051;&#1048;\&#1076;&#1080;&#1072;&#1075;&#1088;&#1072;&#1084;&#1084;&#1099;%20&#1089;&#1080;&#1083;&#1072;%20&#1080;%20&#1074;&#1099;&#1085;&#1086;&#1089;&#1083;&#1080;&#1074;&#1086;&#1089;&#1090;&#1100;\&#1076;&#1086;&#1089;&#1090;&#1086;&#1074;&#1077;&#1088;&#1085;&#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0.12361873990306962"/>
          <c:y val="4.3835616438356276E-2"/>
          <c:w val="0.58281067105417883"/>
          <c:h val="0.72796347031963471"/>
        </c:manualLayout>
      </c:layout>
      <c:barChart>
        <c:barDir val="col"/>
        <c:grouping val="clustered"/>
        <c:ser>
          <c:idx val="0"/>
          <c:order val="0"/>
          <c:tx>
            <c:strRef>
              <c:f>Лист1!$B$1</c:f>
              <c:strCache>
                <c:ptCount val="1"/>
                <c:pt idx="0">
                  <c:v>Згиначі кисті </c:v>
                </c:pt>
              </c:strCache>
            </c:strRef>
          </c:tx>
          <c:dLbls>
            <c:dLblPos val="outEnd"/>
            <c:showVal val="1"/>
          </c:dLbls>
          <c:cat>
            <c:strRef>
              <c:f>Лист1!$A$2:$A$3</c:f>
              <c:strCache>
                <c:ptCount val="2"/>
                <c:pt idx="0">
                  <c:v>Витривалість</c:v>
                </c:pt>
                <c:pt idx="1">
                  <c:v>Сила</c:v>
                </c:pt>
              </c:strCache>
            </c:strRef>
          </c:cat>
          <c:val>
            <c:numRef>
              <c:f>Лист1!$B$2:$B$3</c:f>
              <c:numCache>
                <c:formatCode>General</c:formatCode>
                <c:ptCount val="2"/>
                <c:pt idx="0">
                  <c:v>2.2400000000000002</c:v>
                </c:pt>
                <c:pt idx="1">
                  <c:v>3.34</c:v>
                </c:pt>
              </c:numCache>
            </c:numRef>
          </c:val>
        </c:ser>
        <c:ser>
          <c:idx val="1"/>
          <c:order val="1"/>
          <c:tx>
            <c:strRef>
              <c:f>Лист1!$C$1</c:f>
              <c:strCache>
                <c:ptCount val="1"/>
                <c:pt idx="0">
                  <c:v>Згиначі передпліччя</c:v>
                </c:pt>
              </c:strCache>
            </c:strRef>
          </c:tx>
          <c:dLbls>
            <c:dLblPos val="outEnd"/>
            <c:showVal val="1"/>
          </c:dLbls>
          <c:cat>
            <c:strRef>
              <c:f>Лист1!$A$2:$A$3</c:f>
              <c:strCache>
                <c:ptCount val="2"/>
                <c:pt idx="0">
                  <c:v>Витривалість</c:v>
                </c:pt>
                <c:pt idx="1">
                  <c:v>Сила</c:v>
                </c:pt>
              </c:strCache>
            </c:strRef>
          </c:cat>
          <c:val>
            <c:numRef>
              <c:f>Лист1!$C$2:$C$3</c:f>
              <c:numCache>
                <c:formatCode>General</c:formatCode>
                <c:ptCount val="2"/>
                <c:pt idx="0">
                  <c:v>2.25</c:v>
                </c:pt>
                <c:pt idx="1">
                  <c:v>2.4099999999999997</c:v>
                </c:pt>
              </c:numCache>
            </c:numRef>
          </c:val>
        </c:ser>
        <c:ser>
          <c:idx val="2"/>
          <c:order val="2"/>
          <c:tx>
            <c:strRef>
              <c:f>Лист1!$D$1</c:f>
              <c:strCache>
                <c:ptCount val="1"/>
                <c:pt idx="0">
                  <c:v>Розгиначі передпліччя</c:v>
                </c:pt>
              </c:strCache>
            </c:strRef>
          </c:tx>
          <c:dLbls>
            <c:dLblPos val="outEnd"/>
            <c:showVal val="1"/>
          </c:dLbls>
          <c:cat>
            <c:strRef>
              <c:f>Лист1!$A$2:$A$3</c:f>
              <c:strCache>
                <c:ptCount val="2"/>
                <c:pt idx="0">
                  <c:v>Витривалість</c:v>
                </c:pt>
                <c:pt idx="1">
                  <c:v>Сила</c:v>
                </c:pt>
              </c:strCache>
            </c:strRef>
          </c:cat>
          <c:val>
            <c:numRef>
              <c:f>Лист1!$D$2:$D$3</c:f>
              <c:numCache>
                <c:formatCode>General</c:formatCode>
                <c:ptCount val="2"/>
                <c:pt idx="0">
                  <c:v>2.3099999999999987</c:v>
                </c:pt>
                <c:pt idx="1">
                  <c:v>2.58</c:v>
                </c:pt>
              </c:numCache>
            </c:numRef>
          </c:val>
        </c:ser>
        <c:ser>
          <c:idx val="3"/>
          <c:order val="3"/>
          <c:tx>
            <c:strRef>
              <c:f>Лист1!$E$1</c:f>
              <c:strCache>
                <c:ptCount val="1"/>
                <c:pt idx="0">
                  <c:v>Розгиначі тулуба</c:v>
                </c:pt>
              </c:strCache>
            </c:strRef>
          </c:tx>
          <c:dLbls>
            <c:dLblPos val="outEnd"/>
            <c:showVal val="1"/>
          </c:dLbls>
          <c:cat>
            <c:strRef>
              <c:f>Лист1!$A$2:$A$3</c:f>
              <c:strCache>
                <c:ptCount val="2"/>
                <c:pt idx="0">
                  <c:v>Витривалість</c:v>
                </c:pt>
                <c:pt idx="1">
                  <c:v>Сила</c:v>
                </c:pt>
              </c:strCache>
            </c:strRef>
          </c:cat>
          <c:val>
            <c:numRef>
              <c:f>Лист1!$E$2:$E$3</c:f>
              <c:numCache>
                <c:formatCode>General</c:formatCode>
                <c:ptCount val="2"/>
                <c:pt idx="0">
                  <c:v>2.2799999999999998</c:v>
                </c:pt>
                <c:pt idx="1">
                  <c:v>2.2999999999999998</c:v>
                </c:pt>
              </c:numCache>
            </c:numRef>
          </c:val>
        </c:ser>
        <c:ser>
          <c:idx val="4"/>
          <c:order val="4"/>
          <c:tx>
            <c:strRef>
              <c:f>Лист1!$F$1</c:f>
              <c:strCache>
                <c:ptCount val="1"/>
                <c:pt idx="0">
                  <c:v>Литкові м’язи</c:v>
                </c:pt>
              </c:strCache>
            </c:strRef>
          </c:tx>
          <c:dLbls>
            <c:dLblPos val="outEnd"/>
            <c:showVal val="1"/>
          </c:dLbls>
          <c:cat>
            <c:strRef>
              <c:f>Лист1!$A$2:$A$3</c:f>
              <c:strCache>
                <c:ptCount val="2"/>
                <c:pt idx="0">
                  <c:v>Витривалість</c:v>
                </c:pt>
                <c:pt idx="1">
                  <c:v>Сила</c:v>
                </c:pt>
              </c:strCache>
            </c:strRef>
          </c:cat>
          <c:val>
            <c:numRef>
              <c:f>Лист1!$F$2:$F$3</c:f>
              <c:numCache>
                <c:formatCode>General</c:formatCode>
                <c:ptCount val="2"/>
                <c:pt idx="0">
                  <c:v>2.3499999999999988</c:v>
                </c:pt>
                <c:pt idx="1">
                  <c:v>2.3499999999999988</c:v>
                </c:pt>
              </c:numCache>
            </c:numRef>
          </c:val>
        </c:ser>
        <c:dLbls>
          <c:showVal val="1"/>
        </c:dLbls>
        <c:axId val="204191616"/>
        <c:axId val="204197888"/>
      </c:barChart>
      <c:catAx>
        <c:axId val="204191616"/>
        <c:scaling>
          <c:orientation val="minMax"/>
        </c:scaling>
        <c:axPos val="b"/>
        <c:title>
          <c:tx>
            <c:rich>
              <a:bodyPr/>
              <a:lstStyle/>
              <a:p>
                <a:pPr>
                  <a:defRPr/>
                </a:pPr>
                <a:r>
                  <a:rPr lang="uk-UA"/>
                  <a:t>Досліджувані</a:t>
                </a:r>
              </a:p>
              <a:p>
                <a:pPr>
                  <a:defRPr/>
                </a:pPr>
                <a:r>
                  <a:rPr lang="uk-UA"/>
                  <a:t>якості</a:t>
                </a:r>
              </a:p>
            </c:rich>
          </c:tx>
          <c:layout>
            <c:manualLayout>
              <c:xMode val="edge"/>
              <c:yMode val="edge"/>
              <c:x val="0.77599871098503792"/>
              <c:y val="0.75928666450940263"/>
            </c:manualLayout>
          </c:layout>
        </c:title>
        <c:tickLblPos val="nextTo"/>
        <c:crossAx val="204197888"/>
        <c:crosses val="autoZero"/>
        <c:auto val="1"/>
        <c:lblAlgn val="ctr"/>
        <c:lblOffset val="100"/>
      </c:catAx>
      <c:valAx>
        <c:axId val="204197888"/>
        <c:scaling>
          <c:orientation val="minMax"/>
        </c:scaling>
        <c:axPos val="l"/>
        <c:majorGridlines/>
        <c:title>
          <c:tx>
            <c:rich>
              <a:bodyPr rot="0" vert="wordArtVert"/>
              <a:lstStyle/>
              <a:p>
                <a:pPr>
                  <a:defRPr/>
                </a:pPr>
                <a:r>
                  <a:rPr lang="en-US"/>
                  <a:t>t</a:t>
                </a:r>
                <a:endParaRPr lang="uk-UA"/>
              </a:p>
            </c:rich>
          </c:tx>
          <c:layout>
            <c:manualLayout>
              <c:xMode val="edge"/>
              <c:yMode val="edge"/>
              <c:x val="4.7222222222222381E-2"/>
              <c:y val="2.5849372995042533E-3"/>
            </c:manualLayout>
          </c:layout>
        </c:title>
        <c:numFmt formatCode="General" sourceLinked="1"/>
        <c:tickLblPos val="nextTo"/>
        <c:crossAx val="204191616"/>
        <c:crosses val="autoZero"/>
        <c:crossBetween val="between"/>
      </c:valAx>
    </c:plotArea>
    <c:legend>
      <c:legendPos val="r"/>
      <c:layout>
        <c:manualLayout>
          <c:xMode val="edge"/>
          <c:yMode val="edge"/>
          <c:x val="0.76049140126141068"/>
          <c:y val="0.37795275590551297"/>
          <c:w val="0.23950859873859051"/>
          <c:h val="0.30984791284651081"/>
        </c:manualLayout>
      </c:layout>
    </c:legend>
    <c:plotVisOnly val="1"/>
  </c:chart>
  <c:spPr>
    <a:ln>
      <a:noFill/>
    </a:ln>
  </c:spPr>
  <c:txPr>
    <a:bodyPr/>
    <a:lstStyle/>
    <a:p>
      <a:pPr>
        <a:defRPr sz="900">
          <a:latin typeface="Arial" pitchFamily="34" charset="0"/>
          <a:cs typeface="Arial" pitchFamily="34" charset="0"/>
        </a:defRPr>
      </a:pPr>
      <a:endParaRPr lang="uk-U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0.12222</cdr:x>
      <cdr:y>0.3863</cdr:y>
    </cdr:from>
    <cdr:to>
      <cdr:x>0.75714</cdr:x>
      <cdr:y>0.3863</cdr:y>
    </cdr:to>
    <cdr:sp macro="" textlink="">
      <cdr:nvSpPr>
        <cdr:cNvPr id="4" name="Прямая соединительная линия 3"/>
        <cdr:cNvSpPr/>
      </cdr:nvSpPr>
      <cdr:spPr>
        <a:xfrm xmlns:a="http://schemas.openxmlformats.org/drawingml/2006/main" flipV="1">
          <a:off x="789291" y="1343020"/>
          <a:ext cx="4100281" cy="0"/>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uk-UA">
            <a:ln>
              <a:solidFill>
                <a:sysClr val="windowText" lastClr="000000"/>
              </a:solidFill>
            </a:ln>
          </a:endParaRPr>
        </a:p>
      </cdr:txBody>
    </cdr:sp>
  </cdr:relSizeAnchor>
  <cdr:relSizeAnchor xmlns:cdr="http://schemas.openxmlformats.org/drawingml/2006/chartDrawing">
    <cdr:from>
      <cdr:x>0.69206</cdr:x>
      <cdr:y>0.30435</cdr:y>
    </cdr:from>
    <cdr:to>
      <cdr:x>0.80794</cdr:x>
      <cdr:y>0.38082</cdr:y>
    </cdr:to>
    <cdr:sp macro="" textlink="">
      <cdr:nvSpPr>
        <cdr:cNvPr id="5" name="TextBox 4"/>
        <cdr:cNvSpPr txBox="1"/>
      </cdr:nvSpPr>
      <cdr:spPr>
        <a:xfrm xmlns:a="http://schemas.openxmlformats.org/drawingml/2006/main">
          <a:off x="4416554" y="800100"/>
          <a:ext cx="739517" cy="2010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latin typeface="Arial" pitchFamily="34" charset="0"/>
              <a:cs typeface="Arial" pitchFamily="34" charset="0"/>
            </a:rPr>
            <a:t>p&lt;0,05</a:t>
          </a:r>
          <a:endParaRPr lang="uk-UA" sz="900">
            <a:latin typeface="Arial" pitchFamily="34" charset="0"/>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7E49-CB09-4273-B6F4-F0283C15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11</Pages>
  <Words>12826</Words>
  <Characters>7311</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17</cp:revision>
  <cp:lastPrinted>2012-12-03T14:44:00Z</cp:lastPrinted>
  <dcterms:created xsi:type="dcterms:W3CDTF">2012-04-02T08:02:00Z</dcterms:created>
  <dcterms:modified xsi:type="dcterms:W3CDTF">2014-07-31T19:20:00Z</dcterms:modified>
</cp:coreProperties>
</file>