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C18" w:rsidRDefault="00802C18" w:rsidP="009B21CD">
      <w:pPr>
        <w:jc w:val="center"/>
        <w:rPr>
          <w:b/>
          <w:caps/>
          <w:sz w:val="20"/>
          <w:szCs w:val="20"/>
        </w:rPr>
      </w:pPr>
    </w:p>
    <w:p w:rsidR="00645AD7" w:rsidRPr="009B21CD" w:rsidRDefault="00645AD7" w:rsidP="009B21CD">
      <w:pPr>
        <w:jc w:val="center"/>
        <w:rPr>
          <w:b/>
          <w:caps/>
          <w:sz w:val="20"/>
          <w:szCs w:val="20"/>
        </w:rPr>
      </w:pPr>
      <w:r w:rsidRPr="009B21CD">
        <w:rPr>
          <w:b/>
          <w:caps/>
          <w:sz w:val="20"/>
          <w:szCs w:val="20"/>
        </w:rPr>
        <w:t xml:space="preserve"> ИССЛЕДОВАНИ</w:t>
      </w:r>
      <w:r w:rsidR="00802C18">
        <w:rPr>
          <w:b/>
          <w:caps/>
          <w:sz w:val="20"/>
          <w:szCs w:val="20"/>
        </w:rPr>
        <w:t>Е</w:t>
      </w:r>
      <w:r w:rsidRPr="009B21CD">
        <w:rPr>
          <w:b/>
          <w:caps/>
          <w:sz w:val="20"/>
          <w:szCs w:val="20"/>
        </w:rPr>
        <w:t xml:space="preserve"> </w:t>
      </w:r>
      <w:r w:rsidR="00802C18">
        <w:rPr>
          <w:b/>
          <w:caps/>
          <w:sz w:val="20"/>
          <w:szCs w:val="20"/>
        </w:rPr>
        <w:t xml:space="preserve">НАПРЯЖЕННО-ДЕФОРМИРОВАННОГО СОСТОЯНИЯ </w:t>
      </w:r>
      <w:r w:rsidRPr="009B21CD">
        <w:rPr>
          <w:b/>
          <w:caps/>
          <w:sz w:val="20"/>
          <w:szCs w:val="20"/>
        </w:rPr>
        <w:t>СэНДВИЧ-ПАНЕЛЕЙ СЕРИИ «АЛЮТЕРМ»</w:t>
      </w:r>
    </w:p>
    <w:p w:rsidR="00696746" w:rsidRDefault="00696746" w:rsidP="009B21CD">
      <w:pPr>
        <w:rPr>
          <w:b/>
          <w:caps/>
        </w:rPr>
      </w:pPr>
    </w:p>
    <w:p w:rsidR="009B21CD" w:rsidRPr="00C908A1" w:rsidRDefault="009B21CD" w:rsidP="009B21CD">
      <w:pPr>
        <w:rPr>
          <w:b/>
          <w:caps/>
        </w:rPr>
      </w:pPr>
    </w:p>
    <w:p w:rsidR="00760006" w:rsidRPr="00BE7857" w:rsidRDefault="00696746" w:rsidP="009B21CD">
      <w:pPr>
        <w:jc w:val="center"/>
        <w:rPr>
          <w:sz w:val="20"/>
          <w:szCs w:val="20"/>
        </w:rPr>
      </w:pPr>
      <w:r w:rsidRPr="00BE7857">
        <w:rPr>
          <w:sz w:val="20"/>
          <w:szCs w:val="20"/>
        </w:rPr>
        <w:t>Шмуклер В.С.,</w:t>
      </w:r>
      <w:r w:rsidR="00802C18">
        <w:rPr>
          <w:sz w:val="20"/>
          <w:szCs w:val="20"/>
        </w:rPr>
        <w:t xml:space="preserve"> </w:t>
      </w:r>
      <w:r w:rsidR="00802C18" w:rsidRPr="00BE7857">
        <w:rPr>
          <w:sz w:val="20"/>
          <w:szCs w:val="20"/>
        </w:rPr>
        <w:t>Лугченко Е.И.</w:t>
      </w:r>
      <w:r w:rsidR="009B21CD" w:rsidRPr="00BE7857">
        <w:rPr>
          <w:sz w:val="20"/>
          <w:szCs w:val="20"/>
        </w:rPr>
        <w:t xml:space="preserve"> </w:t>
      </w:r>
      <w:r w:rsidRPr="00BE7857">
        <w:rPr>
          <w:sz w:val="20"/>
          <w:szCs w:val="20"/>
        </w:rPr>
        <w:t xml:space="preserve"> Петрова Е.А., </w:t>
      </w:r>
      <w:r w:rsidR="009B21CD" w:rsidRPr="00BE7857">
        <w:rPr>
          <w:sz w:val="20"/>
          <w:szCs w:val="20"/>
        </w:rPr>
        <w:t xml:space="preserve"> </w:t>
      </w:r>
    </w:p>
    <w:p w:rsidR="009B21CD" w:rsidRPr="00BE7857" w:rsidRDefault="009B21CD" w:rsidP="009B21CD">
      <w:pPr>
        <w:jc w:val="center"/>
        <w:rPr>
          <w:sz w:val="20"/>
          <w:szCs w:val="20"/>
        </w:rPr>
      </w:pPr>
    </w:p>
    <w:p w:rsidR="000C38C5" w:rsidRPr="00BE7857" w:rsidRDefault="000C38C5" w:rsidP="009B21CD">
      <w:pPr>
        <w:jc w:val="center"/>
        <w:rPr>
          <w:sz w:val="20"/>
          <w:szCs w:val="20"/>
        </w:rPr>
      </w:pPr>
    </w:p>
    <w:p w:rsidR="009B21CD" w:rsidRPr="00BE7857" w:rsidRDefault="009B21CD" w:rsidP="009B21CD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t xml:space="preserve">Харьковский национальный университет городского хозяйства </w:t>
      </w:r>
      <w:r w:rsidR="00BE7857" w:rsidRPr="00BE7857">
        <w:rPr>
          <w:sz w:val="20"/>
          <w:szCs w:val="20"/>
        </w:rPr>
        <w:t>имени А.Н.</w:t>
      </w:r>
      <w:r w:rsidR="00802C18">
        <w:rPr>
          <w:sz w:val="20"/>
          <w:szCs w:val="20"/>
        </w:rPr>
        <w:t xml:space="preserve"> </w:t>
      </w:r>
      <w:r w:rsidR="00BE7857" w:rsidRPr="00BE7857">
        <w:rPr>
          <w:sz w:val="20"/>
          <w:szCs w:val="20"/>
        </w:rPr>
        <w:t>Бекетова, г.</w:t>
      </w:r>
      <w:r w:rsidR="00802C18">
        <w:rPr>
          <w:sz w:val="20"/>
          <w:szCs w:val="20"/>
        </w:rPr>
        <w:t xml:space="preserve"> </w:t>
      </w:r>
      <w:r w:rsidR="00BE7857" w:rsidRPr="00BE7857">
        <w:rPr>
          <w:sz w:val="20"/>
          <w:szCs w:val="20"/>
        </w:rPr>
        <w:t>Харьков</w:t>
      </w:r>
    </w:p>
    <w:p w:rsidR="00BE7857" w:rsidRPr="00BE7857" w:rsidRDefault="00BE7857" w:rsidP="009B21CD">
      <w:pPr>
        <w:jc w:val="both"/>
        <w:rPr>
          <w:sz w:val="20"/>
          <w:szCs w:val="20"/>
        </w:rPr>
      </w:pPr>
    </w:p>
    <w:p w:rsidR="00BE7857" w:rsidRPr="00BE7857" w:rsidRDefault="00BE7857" w:rsidP="009B21CD">
      <w:pPr>
        <w:jc w:val="both"/>
        <w:rPr>
          <w:sz w:val="20"/>
          <w:szCs w:val="20"/>
        </w:rPr>
      </w:pPr>
    </w:p>
    <w:p w:rsidR="00E44FAF" w:rsidRPr="00BE7857" w:rsidRDefault="009D6405" w:rsidP="00BE7857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 xml:space="preserve">Проблемы строительной отрасли, неразрывно связанные со снижением материальных, трудовых и энергетических ресурсов на возведение и эксплуатацию зданий и сооружений, являются причиной постоянного поиска новых и совершенствования уже существующих конструктивных решений. </w:t>
      </w:r>
      <w:r w:rsidR="000C38C5" w:rsidRPr="00BE7857">
        <w:rPr>
          <w:sz w:val="20"/>
          <w:szCs w:val="20"/>
        </w:rPr>
        <w:t>Среди перспективных путей решения данных проблем, а также достижения существенного уменьшения веса зданий и сооружений</w:t>
      </w:r>
      <w:r w:rsidR="00BA65F3" w:rsidRPr="00BE7857">
        <w:rPr>
          <w:sz w:val="20"/>
          <w:szCs w:val="20"/>
        </w:rPr>
        <w:t>,</w:t>
      </w:r>
      <w:r w:rsidR="000C38C5" w:rsidRPr="00BE7857">
        <w:rPr>
          <w:sz w:val="20"/>
          <w:szCs w:val="20"/>
        </w:rPr>
        <w:t xml:space="preserve"> при сохранении высоких прочностных и жесткостных характеристик, </w:t>
      </w:r>
      <w:r w:rsidR="00BA65F3" w:rsidRPr="00BE7857">
        <w:rPr>
          <w:sz w:val="20"/>
          <w:szCs w:val="20"/>
        </w:rPr>
        <w:t>считается целесообразным</w:t>
      </w:r>
      <w:r w:rsidR="000C38C5" w:rsidRPr="00BE7857">
        <w:rPr>
          <w:sz w:val="20"/>
          <w:szCs w:val="20"/>
        </w:rPr>
        <w:t xml:space="preserve"> внедрение в практику строительства облегченных наружных ограждений в виде трехслойных панелей высокой заводской готовности. </w:t>
      </w:r>
    </w:p>
    <w:p w:rsidR="006B0C4C" w:rsidRPr="00BE7857" w:rsidRDefault="000C38C5" w:rsidP="00BE7857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Эффективность конструкций</w:t>
      </w:r>
      <w:r w:rsidR="00BA65F3" w:rsidRPr="00BE7857">
        <w:rPr>
          <w:sz w:val="20"/>
          <w:szCs w:val="20"/>
        </w:rPr>
        <w:t>, созданных</w:t>
      </w:r>
      <w:r w:rsidRPr="00BE7857">
        <w:rPr>
          <w:sz w:val="20"/>
          <w:szCs w:val="20"/>
        </w:rPr>
        <w:t xml:space="preserve"> на основе тонколистовых материалов и трудносгораемых </w:t>
      </w:r>
      <w:r w:rsidR="009D0578" w:rsidRPr="00BE7857">
        <w:rPr>
          <w:sz w:val="20"/>
          <w:szCs w:val="20"/>
        </w:rPr>
        <w:t>легких заполнителей</w:t>
      </w:r>
      <w:r w:rsidR="00BA65F3" w:rsidRPr="00BE7857">
        <w:rPr>
          <w:sz w:val="20"/>
          <w:szCs w:val="20"/>
        </w:rPr>
        <w:t>,</w:t>
      </w:r>
      <w:r w:rsidRPr="00BE7857">
        <w:rPr>
          <w:sz w:val="20"/>
          <w:szCs w:val="20"/>
        </w:rPr>
        <w:t xml:space="preserve"> определяется </w:t>
      </w:r>
      <w:r w:rsidR="00BA65F3" w:rsidRPr="00BE7857">
        <w:rPr>
          <w:sz w:val="20"/>
          <w:szCs w:val="20"/>
        </w:rPr>
        <w:t xml:space="preserve">их </w:t>
      </w:r>
      <w:r w:rsidR="009D0578" w:rsidRPr="00BE7857">
        <w:rPr>
          <w:sz w:val="20"/>
          <w:szCs w:val="20"/>
        </w:rPr>
        <w:t xml:space="preserve">малым весом, </w:t>
      </w:r>
      <w:r w:rsidR="00BA65F3" w:rsidRPr="00BE7857">
        <w:rPr>
          <w:sz w:val="20"/>
          <w:szCs w:val="20"/>
        </w:rPr>
        <w:t>каноничностью технологического процесса изготовления</w:t>
      </w:r>
      <w:r w:rsidR="009D0578" w:rsidRPr="00BE7857">
        <w:rPr>
          <w:sz w:val="20"/>
          <w:szCs w:val="20"/>
        </w:rPr>
        <w:t xml:space="preserve">, простотой и скоростью </w:t>
      </w:r>
      <w:r w:rsidR="00E44FAF" w:rsidRPr="00BE7857">
        <w:rPr>
          <w:sz w:val="20"/>
          <w:szCs w:val="20"/>
        </w:rPr>
        <w:t xml:space="preserve">их </w:t>
      </w:r>
      <w:r w:rsidR="009D0578" w:rsidRPr="00BE7857">
        <w:rPr>
          <w:sz w:val="20"/>
          <w:szCs w:val="20"/>
        </w:rPr>
        <w:t>монтажа,</w:t>
      </w:r>
      <w:r w:rsidR="00E44FAF" w:rsidRPr="00BE7857">
        <w:rPr>
          <w:sz w:val="20"/>
          <w:szCs w:val="20"/>
        </w:rPr>
        <w:t xml:space="preserve"> высокой</w:t>
      </w:r>
      <w:r w:rsidR="009D0578" w:rsidRPr="00BE7857">
        <w:rPr>
          <w:sz w:val="20"/>
          <w:szCs w:val="20"/>
        </w:rPr>
        <w:t xml:space="preserve"> эксплуатационной надежностью. </w:t>
      </w:r>
      <w:r w:rsidR="00BA65F3" w:rsidRPr="00BE7857">
        <w:rPr>
          <w:sz w:val="20"/>
          <w:szCs w:val="20"/>
        </w:rPr>
        <w:t>З</w:t>
      </w:r>
      <w:r w:rsidR="009D0578" w:rsidRPr="00BE7857">
        <w:rPr>
          <w:sz w:val="20"/>
          <w:szCs w:val="20"/>
        </w:rPr>
        <w:t>дания</w:t>
      </w:r>
      <w:proofErr w:type="gramStart"/>
      <w:r w:rsidR="00BA65F3" w:rsidRPr="00BE7857">
        <w:rPr>
          <w:sz w:val="20"/>
          <w:szCs w:val="20"/>
        </w:rPr>
        <w:t>.</w:t>
      </w:r>
      <w:proofErr w:type="gramEnd"/>
      <w:r w:rsidR="00BA65F3" w:rsidRPr="00BE7857">
        <w:rPr>
          <w:sz w:val="20"/>
          <w:szCs w:val="20"/>
        </w:rPr>
        <w:t xml:space="preserve"> возведенные</w:t>
      </w:r>
      <w:r w:rsidR="00E44FAF" w:rsidRPr="00BE7857">
        <w:rPr>
          <w:sz w:val="20"/>
          <w:szCs w:val="20"/>
        </w:rPr>
        <w:t xml:space="preserve"> с применением легких стеновых и кровельных ограждений</w:t>
      </w:r>
      <w:r w:rsidR="00BA65F3" w:rsidRPr="00BE7857">
        <w:rPr>
          <w:sz w:val="20"/>
          <w:szCs w:val="20"/>
        </w:rPr>
        <w:t>,</w:t>
      </w:r>
      <w:r w:rsidR="009D0578" w:rsidRPr="00BE7857">
        <w:rPr>
          <w:sz w:val="20"/>
          <w:szCs w:val="20"/>
        </w:rPr>
        <w:t xml:space="preserve"> уже нашли </w:t>
      </w:r>
      <w:r w:rsidR="00E44FAF" w:rsidRPr="00BE7857">
        <w:rPr>
          <w:sz w:val="20"/>
          <w:szCs w:val="20"/>
        </w:rPr>
        <w:t xml:space="preserve">широкое </w:t>
      </w:r>
      <w:r w:rsidR="009D0578" w:rsidRPr="00BE7857">
        <w:rPr>
          <w:sz w:val="20"/>
          <w:szCs w:val="20"/>
        </w:rPr>
        <w:t xml:space="preserve">применение в практике </w:t>
      </w:r>
      <w:r w:rsidR="00E44FAF" w:rsidRPr="00BE7857">
        <w:rPr>
          <w:sz w:val="20"/>
          <w:szCs w:val="20"/>
        </w:rPr>
        <w:t xml:space="preserve">мирового </w:t>
      </w:r>
      <w:r w:rsidR="009D0578" w:rsidRPr="00BE7857">
        <w:rPr>
          <w:sz w:val="20"/>
          <w:szCs w:val="20"/>
        </w:rPr>
        <w:t>строительства</w:t>
      </w:r>
      <w:r w:rsidR="00E44FAF" w:rsidRPr="00BE7857">
        <w:rPr>
          <w:sz w:val="20"/>
          <w:szCs w:val="20"/>
        </w:rPr>
        <w:t xml:space="preserve">, что </w:t>
      </w:r>
      <w:r w:rsidR="00BA65F3" w:rsidRPr="00BE7857">
        <w:rPr>
          <w:sz w:val="20"/>
          <w:szCs w:val="20"/>
        </w:rPr>
        <w:t xml:space="preserve">в определенной степени </w:t>
      </w:r>
      <w:r w:rsidR="00E44FAF" w:rsidRPr="00BE7857">
        <w:rPr>
          <w:sz w:val="20"/>
          <w:szCs w:val="20"/>
        </w:rPr>
        <w:t xml:space="preserve">определяет актуальность </w:t>
      </w:r>
      <w:r w:rsidR="00BA65F3" w:rsidRPr="00BE7857">
        <w:rPr>
          <w:sz w:val="20"/>
          <w:szCs w:val="20"/>
        </w:rPr>
        <w:t>их использования.</w:t>
      </w:r>
      <w:r w:rsidR="00AC0B12" w:rsidRPr="00BE7857">
        <w:rPr>
          <w:sz w:val="20"/>
          <w:szCs w:val="20"/>
        </w:rPr>
        <w:t xml:space="preserve"> Тем не менее, накопленный опыт проектирования и эксплуатации обсуждаемых конструкций обозначил ряд проблем, решение которых может обеспечить совершенствование собственно конструкции. В первую очередь, сказанное касается развития методов расчета и рационализации данных систем, а также экспериментальной верификации как новых решений, так и методов их расчета. </w:t>
      </w:r>
      <w:r w:rsidR="00E43E40" w:rsidRPr="00BE7857">
        <w:rPr>
          <w:sz w:val="20"/>
          <w:szCs w:val="20"/>
        </w:rPr>
        <w:t>Перечисленное</w:t>
      </w:r>
      <w:r w:rsidR="00EE6BF8" w:rsidRPr="00BE7857">
        <w:rPr>
          <w:sz w:val="20"/>
          <w:szCs w:val="20"/>
        </w:rPr>
        <w:t>,</w:t>
      </w:r>
      <w:r w:rsidR="00E43E40" w:rsidRPr="00BE7857">
        <w:rPr>
          <w:sz w:val="20"/>
          <w:szCs w:val="20"/>
        </w:rPr>
        <w:t xml:space="preserve"> в совокупности с отмеченными нерешенными проблемами</w:t>
      </w:r>
      <w:r w:rsidR="00EE6BF8" w:rsidRPr="00BE7857">
        <w:rPr>
          <w:sz w:val="20"/>
          <w:szCs w:val="20"/>
        </w:rPr>
        <w:t>,</w:t>
      </w:r>
      <w:r w:rsidR="00E43E40" w:rsidRPr="00BE7857">
        <w:rPr>
          <w:sz w:val="20"/>
          <w:szCs w:val="20"/>
        </w:rPr>
        <w:t xml:space="preserve"> </w:t>
      </w:r>
      <w:r w:rsidR="00EE6BF8" w:rsidRPr="00BE7857">
        <w:rPr>
          <w:sz w:val="20"/>
          <w:szCs w:val="20"/>
        </w:rPr>
        <w:t>«</w:t>
      </w:r>
      <w:r w:rsidR="00742186" w:rsidRPr="00BE7857">
        <w:rPr>
          <w:sz w:val="20"/>
          <w:szCs w:val="20"/>
        </w:rPr>
        <w:t>явилось</w:t>
      </w:r>
      <w:r w:rsidR="00EE6BF8" w:rsidRPr="00BE7857">
        <w:rPr>
          <w:sz w:val="20"/>
          <w:szCs w:val="20"/>
        </w:rPr>
        <w:t>»</w:t>
      </w:r>
      <w:r w:rsidR="00742186" w:rsidRPr="00BE7857">
        <w:rPr>
          <w:sz w:val="20"/>
          <w:szCs w:val="20"/>
        </w:rPr>
        <w:t xml:space="preserve"> </w:t>
      </w:r>
      <w:r w:rsidR="00E43E40" w:rsidRPr="00BE7857">
        <w:rPr>
          <w:sz w:val="20"/>
          <w:szCs w:val="20"/>
        </w:rPr>
        <w:t>поводом</w:t>
      </w:r>
      <w:r w:rsidR="00742186" w:rsidRPr="00BE7857">
        <w:rPr>
          <w:sz w:val="20"/>
          <w:szCs w:val="20"/>
        </w:rPr>
        <w:t xml:space="preserve"> для проведения цикла натурных экспериментальных исследований кровельных и стеновых панелей с заполнителем из минеральной ваты</w:t>
      </w:r>
      <w:r w:rsidR="00E43E40" w:rsidRPr="00BE7857">
        <w:rPr>
          <w:sz w:val="20"/>
          <w:szCs w:val="20"/>
        </w:rPr>
        <w:t xml:space="preserve">. Исследования проводились в </w:t>
      </w:r>
      <w:r w:rsidR="00742186" w:rsidRPr="00BE7857">
        <w:rPr>
          <w:sz w:val="20"/>
          <w:szCs w:val="20"/>
        </w:rPr>
        <w:t>Харьковско</w:t>
      </w:r>
      <w:r w:rsidR="00E43E40" w:rsidRPr="00BE7857">
        <w:rPr>
          <w:sz w:val="20"/>
          <w:szCs w:val="20"/>
        </w:rPr>
        <w:t>м</w:t>
      </w:r>
      <w:r w:rsidR="00742186" w:rsidRPr="00BE7857">
        <w:rPr>
          <w:sz w:val="20"/>
          <w:szCs w:val="20"/>
        </w:rPr>
        <w:t xml:space="preserve"> национально</w:t>
      </w:r>
      <w:r w:rsidR="00E43E40" w:rsidRPr="00BE7857">
        <w:rPr>
          <w:sz w:val="20"/>
          <w:szCs w:val="20"/>
        </w:rPr>
        <w:t>м</w:t>
      </w:r>
      <w:r w:rsidR="00742186" w:rsidRPr="00BE7857">
        <w:rPr>
          <w:sz w:val="20"/>
          <w:szCs w:val="20"/>
        </w:rPr>
        <w:t xml:space="preserve"> университет</w:t>
      </w:r>
      <w:r w:rsidR="00E43E40" w:rsidRPr="00BE7857">
        <w:rPr>
          <w:sz w:val="20"/>
          <w:szCs w:val="20"/>
        </w:rPr>
        <w:t>е</w:t>
      </w:r>
      <w:r w:rsidR="00742186" w:rsidRPr="00BE7857">
        <w:rPr>
          <w:sz w:val="20"/>
          <w:szCs w:val="20"/>
        </w:rPr>
        <w:t xml:space="preserve"> городского хозяйства имени А.Н. Бекетова. </w:t>
      </w:r>
      <w:r w:rsidR="00F54927" w:rsidRPr="00BE7857">
        <w:rPr>
          <w:sz w:val="20"/>
          <w:szCs w:val="20"/>
        </w:rPr>
        <w:t>Учитывая высокую бюджетность проводимых исследований, на испытания были предоставлены три натурных образца</w:t>
      </w:r>
      <w:r w:rsidR="00E43E40" w:rsidRPr="00BE7857">
        <w:rPr>
          <w:sz w:val="20"/>
          <w:szCs w:val="20"/>
        </w:rPr>
        <w:t xml:space="preserve"> панелей в виде двух</w:t>
      </w:r>
      <w:r w:rsidR="00F54927" w:rsidRPr="00BE7857">
        <w:rPr>
          <w:sz w:val="20"/>
          <w:szCs w:val="20"/>
        </w:rPr>
        <w:t xml:space="preserve"> стеновых и одн</w:t>
      </w:r>
      <w:r w:rsidR="00E43E40" w:rsidRPr="00BE7857">
        <w:rPr>
          <w:sz w:val="20"/>
          <w:szCs w:val="20"/>
        </w:rPr>
        <w:t>ой</w:t>
      </w:r>
      <w:r w:rsidR="00F54927" w:rsidRPr="00BE7857">
        <w:rPr>
          <w:sz w:val="20"/>
          <w:szCs w:val="20"/>
        </w:rPr>
        <w:t xml:space="preserve"> кровельн</w:t>
      </w:r>
      <w:r w:rsidR="00E43E40" w:rsidRPr="00BE7857">
        <w:rPr>
          <w:sz w:val="20"/>
          <w:szCs w:val="20"/>
        </w:rPr>
        <w:t>ой. Длина панелей равнялась 7,2м</w:t>
      </w:r>
      <w:r w:rsidR="006B0C4C" w:rsidRPr="00BE7857">
        <w:rPr>
          <w:sz w:val="20"/>
          <w:szCs w:val="20"/>
        </w:rPr>
        <w:t>.</w:t>
      </w:r>
      <w:r w:rsidR="00BE7857">
        <w:rPr>
          <w:sz w:val="20"/>
          <w:szCs w:val="20"/>
        </w:rPr>
        <w:t>, модульная ширина 1м.</w:t>
      </w:r>
      <w:r w:rsidR="005F1414" w:rsidRPr="00BE7857">
        <w:rPr>
          <w:sz w:val="20"/>
          <w:szCs w:val="20"/>
        </w:rPr>
        <w:t xml:space="preserve"> (рис.</w:t>
      </w:r>
      <w:r w:rsidR="00BE7857">
        <w:rPr>
          <w:sz w:val="20"/>
          <w:szCs w:val="20"/>
        </w:rPr>
        <w:t>1</w:t>
      </w:r>
      <w:r w:rsidR="005F1414" w:rsidRPr="00BE7857">
        <w:rPr>
          <w:sz w:val="20"/>
          <w:szCs w:val="20"/>
        </w:rPr>
        <w:t>,2)</w:t>
      </w:r>
    </w:p>
    <w:p w:rsidR="005F1414" w:rsidRDefault="00BE7857" w:rsidP="00BE7857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Трехслойные стеновые и кровельные панели состоят из двух стальных обшивок внешней и внутренней, толщиной по 0,5мм каждая, между которыми располагается изоляционный слой из минераловатных плит. Слои соединяются между собой двухкомпонентным полиуретановым клеем. Форма обшивки – профилированный, гофрированный или плоский окрашенный стальной лист. Продольные кромки панелей выполнены в виде элементов замкового соединения, которое обеспечивает герметичность соединения панелей. Обшивки имеют защитный антикоррозионный слой красящего покрытия из полиэстера, нанесенный на горячекатаную поверхность выходного листа.</w:t>
      </w:r>
    </w:p>
    <w:p w:rsidR="00802C18" w:rsidRDefault="00802C18" w:rsidP="00BE7857">
      <w:pPr>
        <w:ind w:firstLine="708"/>
        <w:jc w:val="both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E7857" w:rsidTr="00802C18">
        <w:tc>
          <w:tcPr>
            <w:tcW w:w="4927" w:type="dxa"/>
          </w:tcPr>
          <w:p w:rsidR="00BE7857" w:rsidRDefault="00BE7857" w:rsidP="00BE7857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1A5F31D9" wp14:editId="5108059B">
                  <wp:extent cx="2447925" cy="1835197"/>
                  <wp:effectExtent l="0" t="0" r="0" b="0"/>
                  <wp:docPr id="4" name="Рисунок 4" descr="C:\Users\Лена\Desktop\Фото панелей\IMG_7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Фото панелей\IMG_7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7" cy="183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857" w:rsidRDefault="00BE7857" w:rsidP="00BE7857">
            <w:pPr>
              <w:jc w:val="center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 xml:space="preserve">Рис. </w:t>
            </w:r>
            <w:r>
              <w:rPr>
                <w:sz w:val="20"/>
                <w:szCs w:val="20"/>
              </w:rPr>
              <w:t>1</w:t>
            </w:r>
            <w:r w:rsidRPr="00BE7857">
              <w:rPr>
                <w:sz w:val="20"/>
                <w:szCs w:val="20"/>
              </w:rPr>
              <w:t xml:space="preserve"> – Общий вид образцов, поступивших на испытание (стеновая панель).</w:t>
            </w:r>
          </w:p>
        </w:tc>
        <w:tc>
          <w:tcPr>
            <w:tcW w:w="4927" w:type="dxa"/>
          </w:tcPr>
          <w:p w:rsidR="00BE7857" w:rsidRDefault="00BE7857" w:rsidP="00BE7857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3BCBF8DB" wp14:editId="1B16B277">
                  <wp:extent cx="2447925" cy="1830478"/>
                  <wp:effectExtent l="0" t="0" r="0" b="0"/>
                  <wp:docPr id="2" name="Рисунок 2" descr="IMG_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7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4" cy="183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857" w:rsidRDefault="00BE7857" w:rsidP="00BE7857">
            <w:pPr>
              <w:jc w:val="center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 xml:space="preserve">Рис. </w:t>
            </w:r>
            <w:r>
              <w:rPr>
                <w:sz w:val="20"/>
                <w:szCs w:val="20"/>
              </w:rPr>
              <w:t>2</w:t>
            </w:r>
            <w:r w:rsidRPr="00BE7857">
              <w:rPr>
                <w:sz w:val="20"/>
                <w:szCs w:val="20"/>
              </w:rPr>
              <w:t xml:space="preserve"> – Общий вид образцов, поступивших на испытание (кровельная панель).</w:t>
            </w:r>
          </w:p>
        </w:tc>
      </w:tr>
    </w:tbl>
    <w:p w:rsidR="00802C18" w:rsidRDefault="00802C18" w:rsidP="00E80A60">
      <w:pPr>
        <w:pStyle w:val="Default"/>
        <w:ind w:firstLine="708"/>
        <w:jc w:val="both"/>
        <w:rPr>
          <w:sz w:val="20"/>
          <w:szCs w:val="20"/>
          <w:lang w:val="ru-RU"/>
        </w:rPr>
      </w:pPr>
    </w:p>
    <w:p w:rsidR="00E80A60" w:rsidRPr="00BE7857" w:rsidRDefault="00E80A60" w:rsidP="00E80A60">
      <w:pPr>
        <w:pStyle w:val="Default"/>
        <w:ind w:firstLine="708"/>
        <w:jc w:val="both"/>
        <w:rPr>
          <w:sz w:val="20"/>
          <w:szCs w:val="20"/>
          <w:lang w:val="ru-RU"/>
        </w:rPr>
      </w:pPr>
      <w:r w:rsidRPr="00BE7857">
        <w:rPr>
          <w:sz w:val="20"/>
          <w:szCs w:val="20"/>
          <w:lang w:val="ru-RU"/>
        </w:rPr>
        <w:t xml:space="preserve">Перед испытаниями в рамках данной работы было </w:t>
      </w:r>
      <w:proofErr w:type="gramStart"/>
      <w:r w:rsidRPr="00BE7857">
        <w:rPr>
          <w:sz w:val="20"/>
          <w:szCs w:val="20"/>
          <w:lang w:val="ru-RU"/>
        </w:rPr>
        <w:t>произведено  имитационное</w:t>
      </w:r>
      <w:proofErr w:type="gramEnd"/>
      <w:r w:rsidRPr="00BE7857">
        <w:rPr>
          <w:sz w:val="20"/>
          <w:szCs w:val="20"/>
          <w:lang w:val="ru-RU"/>
        </w:rPr>
        <w:t xml:space="preserve"> моделирование (конструктив - нагрузка) и расчет рассматриваемых сэндвич-панелей в среде ПК «Лира-</w:t>
      </w:r>
      <w:proofErr w:type="spellStart"/>
      <w:r w:rsidRPr="00BE7857">
        <w:rPr>
          <w:sz w:val="20"/>
          <w:szCs w:val="20"/>
          <w:lang w:val="ru-RU"/>
        </w:rPr>
        <w:t>Сапр</w:t>
      </w:r>
      <w:proofErr w:type="spellEnd"/>
      <w:r w:rsidR="00802C18">
        <w:rPr>
          <w:sz w:val="20"/>
          <w:szCs w:val="20"/>
          <w:lang w:val="ru-RU"/>
        </w:rPr>
        <w:t xml:space="preserve">» </w:t>
      </w:r>
      <w:r w:rsidRPr="00BE7857">
        <w:rPr>
          <w:sz w:val="20"/>
          <w:szCs w:val="20"/>
          <w:lang w:val="ru-RU"/>
        </w:rPr>
        <w:t xml:space="preserve">, основанного на методе конечных элементов. </w:t>
      </w:r>
      <w:proofErr w:type="spellStart"/>
      <w:r w:rsidRPr="00BE7857">
        <w:rPr>
          <w:sz w:val="20"/>
          <w:szCs w:val="20"/>
        </w:rPr>
        <w:t>Объектом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исследования</w:t>
      </w:r>
      <w:proofErr w:type="spellEnd"/>
      <w:r w:rsidRPr="00BE7857">
        <w:rPr>
          <w:sz w:val="20"/>
          <w:szCs w:val="20"/>
        </w:rPr>
        <w:t xml:space="preserve"> являлись </w:t>
      </w:r>
      <w:proofErr w:type="spellStart"/>
      <w:r w:rsidRPr="00BE7857">
        <w:rPr>
          <w:sz w:val="20"/>
          <w:szCs w:val="20"/>
        </w:rPr>
        <w:t>стеновые</w:t>
      </w:r>
      <w:proofErr w:type="spellEnd"/>
      <w:r w:rsidRPr="00BE7857">
        <w:rPr>
          <w:sz w:val="20"/>
          <w:szCs w:val="20"/>
        </w:rPr>
        <w:t xml:space="preserve"> и </w:t>
      </w:r>
      <w:proofErr w:type="spellStart"/>
      <w:r w:rsidRPr="00BE7857">
        <w:rPr>
          <w:sz w:val="20"/>
          <w:szCs w:val="20"/>
        </w:rPr>
        <w:t>кровельные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трехслойные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панели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со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стальными</w:t>
      </w:r>
      <w:proofErr w:type="spellEnd"/>
      <w:r w:rsidRPr="00BE7857">
        <w:rPr>
          <w:sz w:val="20"/>
          <w:szCs w:val="20"/>
        </w:rPr>
        <w:t xml:space="preserve"> обшивками и </w:t>
      </w:r>
      <w:proofErr w:type="spellStart"/>
      <w:r w:rsidRPr="00BE7857">
        <w:rPr>
          <w:sz w:val="20"/>
          <w:szCs w:val="20"/>
        </w:rPr>
        <w:t>минераловатным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средним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слоем</w:t>
      </w:r>
      <w:proofErr w:type="spellEnd"/>
      <w:r w:rsidRPr="00BE7857">
        <w:rPr>
          <w:sz w:val="20"/>
          <w:szCs w:val="20"/>
        </w:rPr>
        <w:t xml:space="preserve">, </w:t>
      </w:r>
      <w:proofErr w:type="spellStart"/>
      <w:r w:rsidRPr="00BE7857">
        <w:rPr>
          <w:sz w:val="20"/>
          <w:szCs w:val="20"/>
        </w:rPr>
        <w:t>представленные</w:t>
      </w:r>
      <w:proofErr w:type="spellEnd"/>
      <w:r w:rsidRPr="00BE7857">
        <w:rPr>
          <w:sz w:val="20"/>
          <w:szCs w:val="20"/>
        </w:rPr>
        <w:t xml:space="preserve"> в </w:t>
      </w:r>
      <w:proofErr w:type="spellStart"/>
      <w:r w:rsidRPr="00BE7857">
        <w:rPr>
          <w:sz w:val="20"/>
          <w:szCs w:val="20"/>
        </w:rPr>
        <w:t>натурном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эксперименте</w:t>
      </w:r>
      <w:proofErr w:type="spellEnd"/>
      <w:r w:rsidRPr="00BE7857">
        <w:rPr>
          <w:sz w:val="20"/>
          <w:szCs w:val="20"/>
        </w:rPr>
        <w:t xml:space="preserve">. </w:t>
      </w:r>
      <w:r w:rsidRPr="00BE7857">
        <w:rPr>
          <w:sz w:val="20"/>
          <w:szCs w:val="20"/>
          <w:lang w:val="ru-RU"/>
        </w:rPr>
        <w:t xml:space="preserve"> </w:t>
      </w:r>
      <w:r w:rsidRPr="00BE7857">
        <w:rPr>
          <w:sz w:val="20"/>
          <w:szCs w:val="20"/>
        </w:rPr>
        <w:t>Все</w:t>
      </w:r>
      <w:r w:rsidRPr="00BE7857">
        <w:rPr>
          <w:sz w:val="20"/>
          <w:szCs w:val="20"/>
          <w:lang w:val="ru-RU"/>
        </w:rPr>
        <w:t xml:space="preserve"> принятые</w:t>
      </w:r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геометрические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размеры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модели</w:t>
      </w:r>
      <w:proofErr w:type="spellEnd"/>
      <w:r w:rsidRPr="00BE7857">
        <w:rPr>
          <w:sz w:val="20"/>
          <w:szCs w:val="20"/>
        </w:rPr>
        <w:t xml:space="preserve"> и </w:t>
      </w:r>
      <w:r w:rsidRPr="00BE7857">
        <w:rPr>
          <w:sz w:val="20"/>
          <w:szCs w:val="20"/>
          <w:lang w:val="ru-RU"/>
        </w:rPr>
        <w:t xml:space="preserve">характеристики </w:t>
      </w:r>
      <w:proofErr w:type="spellStart"/>
      <w:r w:rsidRPr="00BE7857">
        <w:rPr>
          <w:sz w:val="20"/>
          <w:szCs w:val="20"/>
        </w:rPr>
        <w:t>физико-механически</w:t>
      </w:r>
      <w:proofErr w:type="spellEnd"/>
      <w:r w:rsidRPr="00BE7857">
        <w:rPr>
          <w:sz w:val="20"/>
          <w:szCs w:val="20"/>
          <w:lang w:val="ru-RU"/>
        </w:rPr>
        <w:t>х</w:t>
      </w:r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свойств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материалов</w:t>
      </w:r>
      <w:proofErr w:type="spellEnd"/>
      <w:r w:rsidRPr="00BE7857">
        <w:rPr>
          <w:sz w:val="20"/>
          <w:szCs w:val="20"/>
        </w:rPr>
        <w:t xml:space="preserve"> </w:t>
      </w:r>
      <w:r w:rsidRPr="00BE7857">
        <w:rPr>
          <w:sz w:val="20"/>
          <w:szCs w:val="20"/>
          <w:lang w:val="ru-RU"/>
        </w:rPr>
        <w:t xml:space="preserve">соответствуют действительным </w:t>
      </w:r>
      <w:proofErr w:type="spellStart"/>
      <w:r w:rsidRPr="00BE7857">
        <w:rPr>
          <w:sz w:val="20"/>
          <w:szCs w:val="20"/>
          <w:lang w:val="ru-RU"/>
        </w:rPr>
        <w:t>аттрибутам</w:t>
      </w:r>
      <w:proofErr w:type="spellEnd"/>
      <w:r w:rsidRPr="00BE7857">
        <w:rPr>
          <w:sz w:val="20"/>
          <w:szCs w:val="20"/>
          <w:lang w:val="ru-RU"/>
        </w:rPr>
        <w:t xml:space="preserve"> изучаемых панелей</w:t>
      </w:r>
      <w:r w:rsidRPr="00BE7857">
        <w:rPr>
          <w:sz w:val="20"/>
          <w:szCs w:val="20"/>
        </w:rPr>
        <w:t xml:space="preserve">. </w:t>
      </w:r>
    </w:p>
    <w:p w:rsidR="00E80A60" w:rsidRPr="00BE7857" w:rsidRDefault="00E80A60" w:rsidP="00E80A60">
      <w:pPr>
        <w:pStyle w:val="Default"/>
        <w:ind w:firstLine="708"/>
        <w:jc w:val="both"/>
        <w:rPr>
          <w:sz w:val="20"/>
          <w:szCs w:val="20"/>
          <w:lang w:val="ru-RU"/>
        </w:rPr>
      </w:pPr>
      <w:r w:rsidRPr="00BE7857">
        <w:rPr>
          <w:sz w:val="20"/>
          <w:szCs w:val="20"/>
          <w:lang w:val="ru-RU"/>
        </w:rPr>
        <w:lastRenderedPageBreak/>
        <w:t xml:space="preserve">Основные </w:t>
      </w:r>
      <w:proofErr w:type="spellStart"/>
      <w:r w:rsidRPr="00BE7857">
        <w:rPr>
          <w:sz w:val="20"/>
          <w:szCs w:val="20"/>
        </w:rPr>
        <w:t>результаты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расчета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приведены</w:t>
      </w:r>
      <w:proofErr w:type="spellEnd"/>
      <w:r w:rsidRPr="00BE7857">
        <w:rPr>
          <w:sz w:val="20"/>
          <w:szCs w:val="20"/>
        </w:rPr>
        <w:t xml:space="preserve"> в табл. 1. </w:t>
      </w:r>
      <w:proofErr w:type="spellStart"/>
      <w:r w:rsidRPr="00BE7857">
        <w:rPr>
          <w:sz w:val="20"/>
          <w:szCs w:val="20"/>
        </w:rPr>
        <w:t>Анализ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представленных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полей</w:t>
      </w:r>
      <w:proofErr w:type="spellEnd"/>
      <w:r w:rsidRPr="00BE7857">
        <w:rPr>
          <w:sz w:val="20"/>
          <w:szCs w:val="20"/>
          <w:lang w:val="ru-RU"/>
        </w:rPr>
        <w:t xml:space="preserve"> компонентов напряженно-деформированного состояния (НДС)</w:t>
      </w:r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показывает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их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полное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качественное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совпадение</w:t>
      </w:r>
      <w:proofErr w:type="spellEnd"/>
      <w:r w:rsidRPr="00BE7857">
        <w:rPr>
          <w:sz w:val="20"/>
          <w:szCs w:val="20"/>
        </w:rPr>
        <w:t xml:space="preserve"> с </w:t>
      </w:r>
      <w:proofErr w:type="spellStart"/>
      <w:r w:rsidRPr="00BE7857">
        <w:rPr>
          <w:sz w:val="20"/>
          <w:szCs w:val="20"/>
        </w:rPr>
        <w:t>представлением</w:t>
      </w:r>
      <w:proofErr w:type="spellEnd"/>
      <w:r w:rsidRPr="00BE7857">
        <w:rPr>
          <w:sz w:val="20"/>
          <w:szCs w:val="20"/>
        </w:rPr>
        <w:t xml:space="preserve"> о характере </w:t>
      </w:r>
      <w:proofErr w:type="spellStart"/>
      <w:r w:rsidRPr="00BE7857">
        <w:rPr>
          <w:sz w:val="20"/>
          <w:szCs w:val="20"/>
        </w:rPr>
        <w:t>деформирования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  <w:lang w:val="ru-RU"/>
        </w:rPr>
        <w:t>рассматривае</w:t>
      </w:r>
      <w:r w:rsidRPr="00BE7857">
        <w:rPr>
          <w:sz w:val="20"/>
          <w:szCs w:val="20"/>
        </w:rPr>
        <w:t>мых</w:t>
      </w:r>
      <w:proofErr w:type="spellEnd"/>
      <w:r w:rsidRPr="00BE7857">
        <w:rPr>
          <w:sz w:val="20"/>
          <w:szCs w:val="20"/>
        </w:rPr>
        <w:t xml:space="preserve"> </w:t>
      </w:r>
      <w:proofErr w:type="spellStart"/>
      <w:r w:rsidRPr="00BE7857">
        <w:rPr>
          <w:sz w:val="20"/>
          <w:szCs w:val="20"/>
        </w:rPr>
        <w:t>конструкций</w:t>
      </w:r>
      <w:proofErr w:type="spellEnd"/>
      <w:r w:rsidRPr="00BE7857">
        <w:rPr>
          <w:sz w:val="20"/>
          <w:szCs w:val="20"/>
        </w:rPr>
        <w:t>.</w:t>
      </w:r>
    </w:p>
    <w:p w:rsidR="00E80A60" w:rsidRPr="00BE7857" w:rsidRDefault="00E80A60" w:rsidP="00E80A60">
      <w:pPr>
        <w:pStyle w:val="Default"/>
        <w:ind w:firstLine="708"/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                                                                                                             </w:t>
      </w:r>
      <w:r w:rsidRPr="00BE7857">
        <w:rPr>
          <w:sz w:val="20"/>
          <w:szCs w:val="20"/>
          <w:lang w:val="ru-RU"/>
        </w:rPr>
        <w:t>Таблица 1.</w:t>
      </w:r>
    </w:p>
    <w:tbl>
      <w:tblPr>
        <w:tblStyle w:val="a7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E80A60" w:rsidRPr="00BE7857" w:rsidTr="006B6531">
        <w:tc>
          <w:tcPr>
            <w:tcW w:w="9351" w:type="dxa"/>
            <w:gridSpan w:val="2"/>
          </w:tcPr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68CF4349" wp14:editId="72553FC7">
                  <wp:extent cx="3887640" cy="1298631"/>
                  <wp:effectExtent l="0" t="0" r="0" b="0"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41" cy="130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 xml:space="preserve">КЭ модель </w:t>
            </w:r>
            <w:proofErr w:type="spellStart"/>
            <w:r w:rsidRPr="00BE7857">
              <w:rPr>
                <w:sz w:val="20"/>
                <w:szCs w:val="20"/>
              </w:rPr>
              <w:t>трехпролетной</w:t>
            </w:r>
            <w:proofErr w:type="spellEnd"/>
            <w:r w:rsidRPr="00BE7857">
              <w:rPr>
                <w:sz w:val="20"/>
                <w:szCs w:val="20"/>
              </w:rPr>
              <w:t xml:space="preserve"> конструкции сэндвич-панели.</w:t>
            </w:r>
          </w:p>
        </w:tc>
      </w:tr>
      <w:tr w:rsidR="00E80A60" w:rsidRPr="00BE7857" w:rsidTr="006B6531">
        <w:tc>
          <w:tcPr>
            <w:tcW w:w="9351" w:type="dxa"/>
            <w:gridSpan w:val="2"/>
          </w:tcPr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4B7CA396" wp14:editId="079C99B9">
                  <wp:extent cx="3939485" cy="944720"/>
                  <wp:effectExtent l="0" t="0" r="444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354" t="31423" r="3628" b="29757"/>
                          <a:stretch/>
                        </pic:blipFill>
                        <pic:spPr bwMode="auto">
                          <a:xfrm>
                            <a:off x="0" y="0"/>
                            <a:ext cx="3956307" cy="94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tabs>
                <w:tab w:val="left" w:pos="3075"/>
              </w:tabs>
              <w:jc w:val="center"/>
              <w:rPr>
                <w:sz w:val="20"/>
                <w:szCs w:val="20"/>
              </w:rPr>
            </w:pPr>
          </w:p>
          <w:p w:rsidR="00E80A60" w:rsidRPr="00BE7857" w:rsidRDefault="00E80A60" w:rsidP="006B6531">
            <w:pPr>
              <w:tabs>
                <w:tab w:val="left" w:pos="3075"/>
              </w:tabs>
              <w:jc w:val="center"/>
              <w:rPr>
                <w:sz w:val="20"/>
                <w:szCs w:val="20"/>
              </w:rPr>
            </w:pPr>
            <w:proofErr w:type="spellStart"/>
            <w:r w:rsidRPr="00BE7857">
              <w:rPr>
                <w:sz w:val="20"/>
                <w:szCs w:val="20"/>
              </w:rPr>
              <w:t>Изополя</w:t>
            </w:r>
            <w:proofErr w:type="spellEnd"/>
            <w:r w:rsidRPr="00BE7857">
              <w:rPr>
                <w:sz w:val="20"/>
                <w:szCs w:val="20"/>
              </w:rPr>
              <w:t xml:space="preserve"> перемещений по z и нормальных напряжений N</w:t>
            </w:r>
            <w:r w:rsidRPr="00BE7857">
              <w:rPr>
                <w:sz w:val="20"/>
                <w:szCs w:val="20"/>
                <w:lang w:val="en-US"/>
              </w:rPr>
              <w:t>z</w:t>
            </w:r>
          </w:p>
          <w:p w:rsidR="00E80A60" w:rsidRPr="00BE7857" w:rsidRDefault="00E80A60" w:rsidP="006B6531">
            <w:pPr>
              <w:tabs>
                <w:tab w:val="left" w:pos="3075"/>
              </w:tabs>
              <w:jc w:val="center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 xml:space="preserve">в продольном сечении КЭ модели </w:t>
            </w:r>
            <w:proofErr w:type="spellStart"/>
            <w:r w:rsidRPr="00BE7857">
              <w:rPr>
                <w:sz w:val="20"/>
                <w:szCs w:val="20"/>
              </w:rPr>
              <w:t>трехпролетной</w:t>
            </w:r>
            <w:proofErr w:type="spellEnd"/>
            <w:r w:rsidRPr="00BE7857">
              <w:rPr>
                <w:sz w:val="20"/>
                <w:szCs w:val="20"/>
              </w:rPr>
              <w:t xml:space="preserve"> сэндвич-панели</w:t>
            </w:r>
          </w:p>
          <w:p w:rsidR="00E80A60" w:rsidRPr="00BE7857" w:rsidRDefault="00E80A60" w:rsidP="006B6531">
            <w:pPr>
              <w:tabs>
                <w:tab w:val="left" w:pos="3075"/>
              </w:tabs>
              <w:jc w:val="center"/>
              <w:rPr>
                <w:sz w:val="20"/>
                <w:szCs w:val="20"/>
              </w:rPr>
            </w:pPr>
          </w:p>
        </w:tc>
      </w:tr>
      <w:tr w:rsidR="00E80A60" w:rsidRPr="00BE7857" w:rsidTr="006B6531">
        <w:tc>
          <w:tcPr>
            <w:tcW w:w="4673" w:type="dxa"/>
          </w:tcPr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1DC1F4B9" wp14:editId="34D61E9F">
                  <wp:extent cx="2706975" cy="14703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93" t="27615" r="31201" b="12388"/>
                          <a:stretch/>
                        </pic:blipFill>
                        <pic:spPr bwMode="auto">
                          <a:xfrm>
                            <a:off x="0" y="0"/>
                            <a:ext cx="2712838" cy="147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proofErr w:type="spellStart"/>
            <w:r w:rsidRPr="00BE7857">
              <w:rPr>
                <w:sz w:val="20"/>
                <w:szCs w:val="20"/>
              </w:rPr>
              <w:t>Изополя</w:t>
            </w:r>
            <w:proofErr w:type="spellEnd"/>
            <w:r w:rsidRPr="00BE7857">
              <w:rPr>
                <w:sz w:val="20"/>
                <w:szCs w:val="20"/>
              </w:rPr>
              <w:t xml:space="preserve"> перемещений по z, мм.</w:t>
            </w: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15618332" wp14:editId="58F2C8F0">
                  <wp:extent cx="2457908" cy="1573030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893" t="23806" r="23973" b="15716"/>
                          <a:stretch/>
                        </pic:blipFill>
                        <pic:spPr bwMode="auto">
                          <a:xfrm>
                            <a:off x="0" y="0"/>
                            <a:ext cx="2467240" cy="157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jc w:val="center"/>
              <w:rPr>
                <w:sz w:val="20"/>
                <w:szCs w:val="20"/>
              </w:rPr>
            </w:pPr>
            <w:proofErr w:type="spellStart"/>
            <w:r w:rsidRPr="00BE7857">
              <w:rPr>
                <w:sz w:val="20"/>
                <w:szCs w:val="20"/>
              </w:rPr>
              <w:t>Изополя</w:t>
            </w:r>
            <w:proofErr w:type="spellEnd"/>
            <w:r w:rsidRPr="00BE7857">
              <w:rPr>
                <w:sz w:val="20"/>
                <w:szCs w:val="20"/>
              </w:rPr>
              <w:t xml:space="preserve"> напряжений по </w:t>
            </w:r>
            <w:proofErr w:type="spellStart"/>
            <w:r w:rsidRPr="00BE7857">
              <w:rPr>
                <w:sz w:val="20"/>
                <w:szCs w:val="20"/>
              </w:rPr>
              <w:t>Nz</w:t>
            </w:r>
            <w:proofErr w:type="spellEnd"/>
            <w:r w:rsidRPr="00BE7857">
              <w:rPr>
                <w:sz w:val="20"/>
                <w:szCs w:val="20"/>
              </w:rPr>
              <w:t>, МПа</w:t>
            </w:r>
          </w:p>
        </w:tc>
      </w:tr>
      <w:tr w:rsidR="00E80A60" w:rsidRPr="00BE7857" w:rsidTr="006B6531">
        <w:tc>
          <w:tcPr>
            <w:tcW w:w="4673" w:type="dxa"/>
          </w:tcPr>
          <w:p w:rsidR="00E80A60" w:rsidRPr="00BE7857" w:rsidRDefault="00E80A60" w:rsidP="006B6531">
            <w:pPr>
              <w:jc w:val="center"/>
              <w:rPr>
                <w:noProof/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75138CBB" wp14:editId="0A0AD135">
                  <wp:extent cx="2311603" cy="148672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829" t="27138" r="21429" b="10244"/>
                          <a:stretch/>
                        </pic:blipFill>
                        <pic:spPr bwMode="auto">
                          <a:xfrm>
                            <a:off x="0" y="0"/>
                            <a:ext cx="2328777" cy="149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jc w:val="center"/>
              <w:rPr>
                <w:noProof/>
                <w:sz w:val="20"/>
                <w:szCs w:val="20"/>
              </w:rPr>
            </w:pPr>
            <w:proofErr w:type="spellStart"/>
            <w:r w:rsidRPr="00BE7857">
              <w:rPr>
                <w:sz w:val="20"/>
                <w:szCs w:val="20"/>
              </w:rPr>
              <w:t>Изополя</w:t>
            </w:r>
            <w:proofErr w:type="spellEnd"/>
            <w:r w:rsidRPr="00BE7857">
              <w:rPr>
                <w:sz w:val="20"/>
                <w:szCs w:val="20"/>
              </w:rPr>
              <w:t xml:space="preserve"> напряжений по N</w:t>
            </w:r>
            <w:r w:rsidRPr="00BE7857">
              <w:rPr>
                <w:sz w:val="20"/>
                <w:szCs w:val="20"/>
                <w:lang w:val="en-US"/>
              </w:rPr>
              <w:t>y</w:t>
            </w:r>
            <w:r w:rsidRPr="00BE7857">
              <w:rPr>
                <w:sz w:val="20"/>
                <w:szCs w:val="20"/>
              </w:rPr>
              <w:t>, МПа.</w:t>
            </w:r>
          </w:p>
        </w:tc>
        <w:tc>
          <w:tcPr>
            <w:tcW w:w="4678" w:type="dxa"/>
          </w:tcPr>
          <w:p w:rsidR="00E80A60" w:rsidRPr="00BE7857" w:rsidRDefault="00E80A60" w:rsidP="006B6531">
            <w:pPr>
              <w:jc w:val="center"/>
              <w:rPr>
                <w:noProof/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5C0887B0" wp14:editId="4E4A55EF">
                  <wp:extent cx="2362809" cy="151424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016" t="24045" r="18618" b="7152"/>
                          <a:stretch/>
                        </pic:blipFill>
                        <pic:spPr bwMode="auto">
                          <a:xfrm>
                            <a:off x="0" y="0"/>
                            <a:ext cx="2372697" cy="152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A60" w:rsidRPr="00BE7857" w:rsidRDefault="00E80A60" w:rsidP="006B6531">
            <w:pPr>
              <w:jc w:val="center"/>
              <w:rPr>
                <w:noProof/>
                <w:sz w:val="20"/>
                <w:szCs w:val="20"/>
              </w:rPr>
            </w:pPr>
            <w:proofErr w:type="spellStart"/>
            <w:r w:rsidRPr="00BE7857">
              <w:rPr>
                <w:sz w:val="20"/>
                <w:szCs w:val="20"/>
              </w:rPr>
              <w:t>Изополя</w:t>
            </w:r>
            <w:proofErr w:type="spellEnd"/>
            <w:r w:rsidRPr="00BE7857">
              <w:rPr>
                <w:sz w:val="20"/>
                <w:szCs w:val="20"/>
              </w:rPr>
              <w:t xml:space="preserve"> напряжений по N</w:t>
            </w:r>
            <w:r w:rsidRPr="00BE7857">
              <w:rPr>
                <w:sz w:val="20"/>
                <w:szCs w:val="20"/>
                <w:lang w:val="en-US"/>
              </w:rPr>
              <w:t>x</w:t>
            </w:r>
            <w:r w:rsidRPr="00BE7857">
              <w:rPr>
                <w:sz w:val="20"/>
                <w:szCs w:val="20"/>
              </w:rPr>
              <w:t>, МПа.</w:t>
            </w:r>
          </w:p>
        </w:tc>
      </w:tr>
    </w:tbl>
    <w:p w:rsidR="00E80A60" w:rsidRDefault="00E80A60" w:rsidP="00E80A60">
      <w:pPr>
        <w:ind w:firstLine="708"/>
        <w:jc w:val="both"/>
        <w:rPr>
          <w:sz w:val="20"/>
          <w:szCs w:val="20"/>
        </w:rPr>
      </w:pPr>
    </w:p>
    <w:p w:rsidR="00E80A60" w:rsidRPr="00BE7857" w:rsidRDefault="00E80A60" w:rsidP="00E80A60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Максимальные значения параметров составляют:</w:t>
      </w:r>
    </w:p>
    <w:p w:rsidR="00E80A60" w:rsidRPr="00BE7857" w:rsidRDefault="00E80A60" w:rsidP="00E80A60">
      <w:pPr>
        <w:pStyle w:val="a3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нормальные напряжения вдоль панели</w:t>
      </w:r>
      <w:r w:rsidRPr="00BE7857">
        <w:rPr>
          <w:rFonts w:ascii="Times New Roman" w:hAnsi="Times New Roman"/>
          <w:sz w:val="20"/>
          <w:szCs w:val="20"/>
          <w:lang w:val="en-US"/>
        </w:rPr>
        <w:t>:</w:t>
      </w:r>
    </w:p>
    <w:p w:rsidR="00E80A60" w:rsidRPr="00BE7857" w:rsidRDefault="00E80A60" w:rsidP="00E80A60">
      <w:pPr>
        <w:pStyle w:val="a3"/>
        <w:numPr>
          <w:ilvl w:val="0"/>
          <w:numId w:val="9"/>
        </w:numPr>
        <w:spacing w:after="0" w:line="240" w:lineRule="auto"/>
        <w:ind w:left="1560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в обшивке сжимающее – -17.2 МПа, растягивающее – 17.4 Мпа;</w:t>
      </w:r>
    </w:p>
    <w:p w:rsidR="00E80A60" w:rsidRPr="00BE7857" w:rsidRDefault="00E80A60" w:rsidP="00E80A60">
      <w:pPr>
        <w:pStyle w:val="a3"/>
        <w:numPr>
          <w:ilvl w:val="0"/>
          <w:numId w:val="9"/>
        </w:numPr>
        <w:spacing w:after="0" w:line="240" w:lineRule="auto"/>
        <w:ind w:left="1560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в утеплителе сжимающее – -0.01 МПа, растягивающее – 0.01 Мпа;</w:t>
      </w:r>
    </w:p>
    <w:p w:rsidR="00E80A60" w:rsidRPr="00BE7857" w:rsidRDefault="00E80A60" w:rsidP="00E80A60">
      <w:pPr>
        <w:pStyle w:val="a3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максимальные напряжения поперек панели:</w:t>
      </w:r>
    </w:p>
    <w:p w:rsidR="00E80A60" w:rsidRPr="00BE7857" w:rsidRDefault="00E80A60" w:rsidP="00E80A60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 xml:space="preserve"> в обшивке сжимающее – -0.31 МПа, растягивающее – 0.39 Мпа;</w:t>
      </w:r>
    </w:p>
    <w:p w:rsidR="00E80A60" w:rsidRPr="00BE7857" w:rsidRDefault="00E80A60" w:rsidP="00E80A60">
      <w:pPr>
        <w:pStyle w:val="a3"/>
        <w:numPr>
          <w:ilvl w:val="0"/>
          <w:numId w:val="10"/>
        </w:numPr>
        <w:spacing w:after="0" w:line="240" w:lineRule="auto"/>
        <w:ind w:left="1560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pacing w:val="-8"/>
          <w:sz w:val="20"/>
          <w:szCs w:val="20"/>
        </w:rPr>
        <w:t>в утеплителе сжимающее – -0.013 МПа, растягивающее – 0.013 Мпа;</w:t>
      </w:r>
    </w:p>
    <w:p w:rsidR="00E80A60" w:rsidRPr="00BE7857" w:rsidRDefault="00E80A60" w:rsidP="00E80A60">
      <w:pPr>
        <w:pStyle w:val="a3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 xml:space="preserve">нормальные напряжения обжатия (вдоль оси </w:t>
      </w:r>
      <w:r w:rsidRPr="00BE7857">
        <w:rPr>
          <w:rFonts w:ascii="Times New Roman" w:hAnsi="Times New Roman"/>
          <w:sz w:val="20"/>
          <w:szCs w:val="20"/>
          <w:lang w:val="en-US"/>
        </w:rPr>
        <w:t>z</w:t>
      </w:r>
      <w:r w:rsidRPr="00BE7857">
        <w:rPr>
          <w:rFonts w:ascii="Times New Roman" w:hAnsi="Times New Roman"/>
          <w:sz w:val="20"/>
          <w:szCs w:val="20"/>
        </w:rPr>
        <w:t xml:space="preserve">): </w:t>
      </w:r>
    </w:p>
    <w:p w:rsidR="00E80A60" w:rsidRPr="00BE7857" w:rsidRDefault="00E80A60" w:rsidP="00E80A60">
      <w:pPr>
        <w:pStyle w:val="a3"/>
        <w:numPr>
          <w:ilvl w:val="0"/>
          <w:numId w:val="11"/>
        </w:numPr>
        <w:spacing w:after="0" w:line="240" w:lineRule="auto"/>
        <w:ind w:left="1560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в обшивке сжимающее – -0.2 МПа, растягивающее – 0.02 Мпа;</w:t>
      </w:r>
    </w:p>
    <w:p w:rsidR="00E80A60" w:rsidRPr="00BE7857" w:rsidRDefault="00E80A60" w:rsidP="00E80A60">
      <w:pPr>
        <w:pStyle w:val="a3"/>
        <w:numPr>
          <w:ilvl w:val="0"/>
          <w:numId w:val="11"/>
        </w:numPr>
        <w:spacing w:after="0" w:line="240" w:lineRule="auto"/>
        <w:ind w:left="1560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pacing w:val="-8"/>
          <w:sz w:val="20"/>
          <w:szCs w:val="20"/>
        </w:rPr>
        <w:lastRenderedPageBreak/>
        <w:t>в утеплителе сжимающее – -0.02 МПа, растягивающее – 0.003 Мпа;</w:t>
      </w:r>
    </w:p>
    <w:p w:rsidR="00E80A60" w:rsidRPr="00BE7857" w:rsidRDefault="00E80A60" w:rsidP="00E80A60">
      <w:pPr>
        <w:pStyle w:val="a3"/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прогиб – 10.4 мм.</w:t>
      </w:r>
    </w:p>
    <w:p w:rsidR="006B0C4C" w:rsidRPr="00BE7857" w:rsidRDefault="001456DF" w:rsidP="00802C18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Испыта</w:t>
      </w:r>
      <w:r w:rsidR="00E43E40" w:rsidRPr="00BE7857">
        <w:rPr>
          <w:sz w:val="20"/>
          <w:szCs w:val="20"/>
        </w:rPr>
        <w:t>ния сэндвич-панелей реализованы</w:t>
      </w:r>
      <w:r w:rsidRPr="00BE7857">
        <w:rPr>
          <w:sz w:val="20"/>
          <w:szCs w:val="20"/>
        </w:rPr>
        <w:t xml:space="preserve"> при действии кратковременных и длительных равномерно распределенных нагрузок в соответствии с методом гидравлических испытаний плит и оболочек</w:t>
      </w:r>
      <w:r w:rsidR="006672E9" w:rsidRPr="00BE7857">
        <w:rPr>
          <w:sz w:val="20"/>
          <w:szCs w:val="20"/>
        </w:rPr>
        <w:t xml:space="preserve">, </w:t>
      </w:r>
      <w:r w:rsidRPr="00BE7857">
        <w:rPr>
          <w:sz w:val="20"/>
          <w:szCs w:val="20"/>
        </w:rPr>
        <w:t>на баз</w:t>
      </w:r>
      <w:r w:rsidR="00802C18">
        <w:rPr>
          <w:sz w:val="20"/>
          <w:szCs w:val="20"/>
        </w:rPr>
        <w:t>е требований ДСТУ Б В.2-6-7-95</w:t>
      </w:r>
      <w:r w:rsidRPr="00BE7857">
        <w:rPr>
          <w:sz w:val="20"/>
          <w:szCs w:val="20"/>
        </w:rPr>
        <w:t>. Кроме того, при составлении программы испытаний</w:t>
      </w:r>
      <w:r w:rsidR="00BE6D59" w:rsidRPr="00BE7857">
        <w:rPr>
          <w:sz w:val="20"/>
          <w:szCs w:val="20"/>
        </w:rPr>
        <w:t xml:space="preserve"> </w:t>
      </w:r>
      <w:r w:rsidR="00231984" w:rsidRPr="00BE7857">
        <w:rPr>
          <w:sz w:val="20"/>
          <w:szCs w:val="20"/>
        </w:rPr>
        <w:t>были приняты</w:t>
      </w:r>
      <w:r w:rsidRPr="00BE7857">
        <w:rPr>
          <w:sz w:val="20"/>
          <w:szCs w:val="20"/>
        </w:rPr>
        <w:t xml:space="preserve"> во внимание указания</w:t>
      </w:r>
      <w:r w:rsidR="006672E9" w:rsidRPr="00BE7857">
        <w:rPr>
          <w:sz w:val="20"/>
          <w:szCs w:val="20"/>
        </w:rPr>
        <w:t>,</w:t>
      </w:r>
      <w:r w:rsidRPr="00BE7857">
        <w:rPr>
          <w:sz w:val="20"/>
          <w:szCs w:val="20"/>
        </w:rPr>
        <w:t xml:space="preserve"> в соответствии с которыми обозначены четыре типа предельных состояний рассматриваемых конструкций сэндвич-панелей:</w:t>
      </w:r>
      <w:r w:rsidR="00231984" w:rsidRPr="00BE7857">
        <w:rPr>
          <w:sz w:val="20"/>
          <w:szCs w:val="20"/>
        </w:rPr>
        <w:t xml:space="preserve"> </w:t>
      </w:r>
      <w:r w:rsidRPr="00BE7857">
        <w:rPr>
          <w:sz w:val="20"/>
          <w:szCs w:val="20"/>
        </w:rPr>
        <w:t>по сопротивлению сдвигу утеплителя;</w:t>
      </w:r>
      <w:r w:rsidR="00231984" w:rsidRPr="00BE7857">
        <w:rPr>
          <w:sz w:val="20"/>
          <w:szCs w:val="20"/>
        </w:rPr>
        <w:t xml:space="preserve"> </w:t>
      </w:r>
      <w:r w:rsidRPr="00BE7857">
        <w:rPr>
          <w:sz w:val="20"/>
          <w:szCs w:val="20"/>
        </w:rPr>
        <w:t xml:space="preserve">по складкообразованию (аксиальное сжатие металлической </w:t>
      </w:r>
      <w:r w:rsidR="00231984" w:rsidRPr="00BE7857">
        <w:rPr>
          <w:sz w:val="20"/>
          <w:szCs w:val="20"/>
        </w:rPr>
        <w:t xml:space="preserve">  </w:t>
      </w:r>
      <w:r w:rsidRPr="00BE7857">
        <w:rPr>
          <w:sz w:val="20"/>
          <w:szCs w:val="20"/>
        </w:rPr>
        <w:t>обшивки);</w:t>
      </w:r>
      <w:r w:rsidR="00231984" w:rsidRPr="00BE7857">
        <w:rPr>
          <w:sz w:val="20"/>
          <w:szCs w:val="20"/>
        </w:rPr>
        <w:t xml:space="preserve">  </w:t>
      </w:r>
      <w:r w:rsidRPr="00BE7857">
        <w:rPr>
          <w:sz w:val="20"/>
          <w:szCs w:val="20"/>
        </w:rPr>
        <w:t>по сопротивлению панели сжатию на опоре;</w:t>
      </w:r>
      <w:r w:rsidR="00802C18">
        <w:rPr>
          <w:sz w:val="20"/>
          <w:szCs w:val="20"/>
        </w:rPr>
        <w:t xml:space="preserve"> </w:t>
      </w:r>
      <w:r w:rsidRPr="00BE7857">
        <w:rPr>
          <w:sz w:val="20"/>
          <w:szCs w:val="20"/>
        </w:rPr>
        <w:t>по предельному прогибу.</w:t>
      </w:r>
      <w:r w:rsidR="00802C18">
        <w:rPr>
          <w:sz w:val="20"/>
          <w:szCs w:val="20"/>
        </w:rPr>
        <w:t xml:space="preserve"> </w:t>
      </w:r>
      <w:proofErr w:type="gramStart"/>
      <w:r w:rsidR="00BE6D59" w:rsidRPr="00BE7857">
        <w:rPr>
          <w:sz w:val="20"/>
          <w:szCs w:val="20"/>
        </w:rPr>
        <w:t xml:space="preserve">Предоставленные </w:t>
      </w:r>
      <w:r w:rsidR="006B0C4C" w:rsidRPr="00BE7857">
        <w:rPr>
          <w:sz w:val="20"/>
          <w:szCs w:val="20"/>
        </w:rPr>
        <w:t xml:space="preserve"> панели</w:t>
      </w:r>
      <w:proofErr w:type="gramEnd"/>
      <w:r w:rsidR="006B0C4C" w:rsidRPr="00BE7857">
        <w:rPr>
          <w:sz w:val="20"/>
          <w:szCs w:val="20"/>
        </w:rPr>
        <w:t xml:space="preserve"> испытаны по следующим схемам:</w:t>
      </w:r>
      <w:r w:rsidR="00802C18">
        <w:rPr>
          <w:sz w:val="20"/>
          <w:szCs w:val="20"/>
        </w:rPr>
        <w:t xml:space="preserve"> </w:t>
      </w:r>
      <w:proofErr w:type="spellStart"/>
      <w:r w:rsidR="00802C18">
        <w:rPr>
          <w:sz w:val="20"/>
          <w:szCs w:val="20"/>
        </w:rPr>
        <w:t>т</w:t>
      </w:r>
      <w:r w:rsidR="006B0C4C" w:rsidRPr="00BE7857">
        <w:rPr>
          <w:sz w:val="20"/>
          <w:szCs w:val="20"/>
        </w:rPr>
        <w:t>рехпролетная</w:t>
      </w:r>
      <w:proofErr w:type="spellEnd"/>
      <w:r w:rsidR="00E80A60">
        <w:rPr>
          <w:sz w:val="20"/>
          <w:szCs w:val="20"/>
        </w:rPr>
        <w:t>, с пролетами по 2,4 метра</w:t>
      </w:r>
      <w:r w:rsidR="006B0C4C" w:rsidRPr="00BE7857">
        <w:rPr>
          <w:sz w:val="20"/>
          <w:szCs w:val="20"/>
        </w:rPr>
        <w:t>;</w:t>
      </w:r>
    </w:p>
    <w:p w:rsidR="006B0C4C" w:rsidRPr="00BE7857" w:rsidRDefault="006B0C4C" w:rsidP="00802C18">
      <w:pPr>
        <w:jc w:val="both"/>
        <w:rPr>
          <w:sz w:val="20"/>
          <w:szCs w:val="20"/>
        </w:rPr>
      </w:pPr>
      <w:proofErr w:type="spellStart"/>
      <w:r w:rsidRPr="00BE7857">
        <w:rPr>
          <w:sz w:val="20"/>
          <w:szCs w:val="20"/>
        </w:rPr>
        <w:t>двухпролетная</w:t>
      </w:r>
      <w:proofErr w:type="spellEnd"/>
      <w:r w:rsidR="00E80A60">
        <w:rPr>
          <w:sz w:val="20"/>
          <w:szCs w:val="20"/>
        </w:rPr>
        <w:t xml:space="preserve">, с пролетами по 3,6 </w:t>
      </w:r>
      <w:proofErr w:type="gramStart"/>
      <w:r w:rsidR="00E80A60">
        <w:rPr>
          <w:sz w:val="20"/>
          <w:szCs w:val="20"/>
        </w:rPr>
        <w:t>метра</w:t>
      </w:r>
      <w:r w:rsidRPr="00BE7857">
        <w:rPr>
          <w:sz w:val="20"/>
          <w:szCs w:val="20"/>
        </w:rPr>
        <w:t>;</w:t>
      </w:r>
      <w:r w:rsidR="00802C18">
        <w:rPr>
          <w:sz w:val="20"/>
          <w:szCs w:val="20"/>
        </w:rPr>
        <w:t xml:space="preserve"> </w:t>
      </w:r>
      <w:r w:rsidRPr="00BE7857">
        <w:rPr>
          <w:sz w:val="20"/>
          <w:szCs w:val="20"/>
        </w:rPr>
        <w:t xml:space="preserve"> однопролетная</w:t>
      </w:r>
      <w:proofErr w:type="gramEnd"/>
      <w:r w:rsidRPr="00BE7857">
        <w:rPr>
          <w:sz w:val="20"/>
          <w:szCs w:val="20"/>
        </w:rPr>
        <w:t xml:space="preserve">, </w:t>
      </w:r>
      <w:r w:rsidR="006672E9" w:rsidRPr="00BE7857">
        <w:rPr>
          <w:sz w:val="20"/>
          <w:szCs w:val="20"/>
        </w:rPr>
        <w:t xml:space="preserve">с </w:t>
      </w:r>
      <w:r w:rsidRPr="00BE7857">
        <w:rPr>
          <w:sz w:val="20"/>
          <w:szCs w:val="20"/>
        </w:rPr>
        <w:t>пролет</w:t>
      </w:r>
      <w:r w:rsidR="006672E9" w:rsidRPr="00BE7857">
        <w:rPr>
          <w:sz w:val="20"/>
          <w:szCs w:val="20"/>
        </w:rPr>
        <w:t>ом</w:t>
      </w:r>
      <w:r w:rsidR="00E80A60">
        <w:rPr>
          <w:sz w:val="20"/>
          <w:szCs w:val="20"/>
        </w:rPr>
        <w:t xml:space="preserve"> – 7,2 метра.</w:t>
      </w:r>
    </w:p>
    <w:p w:rsidR="006B0C4C" w:rsidRPr="00BE7857" w:rsidRDefault="006B0C4C" w:rsidP="00BE7857">
      <w:pPr>
        <w:ind w:firstLine="567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В качестве опор использованы специальные металлические конструкции (козлы), имеющие высоту 1 м, ширину 1,2м, ши</w:t>
      </w:r>
      <w:r w:rsidR="00802C18">
        <w:rPr>
          <w:sz w:val="20"/>
          <w:szCs w:val="20"/>
        </w:rPr>
        <w:t>рину опорной части 100мм</w:t>
      </w:r>
      <w:r w:rsidRPr="00BE7857">
        <w:rPr>
          <w:sz w:val="20"/>
          <w:szCs w:val="20"/>
        </w:rPr>
        <w:t>. Нагрузка прикладывалась ступенями путем наполнения резервуара водой. Размер ступеней нагружения определялся пошагово и принимался в диапазоне 0.1-1.0 кН/м</w:t>
      </w:r>
      <w:r w:rsidRPr="00BE7857">
        <w:rPr>
          <w:sz w:val="20"/>
          <w:szCs w:val="20"/>
          <w:vertAlign w:val="subscript"/>
        </w:rPr>
        <w:softHyphen/>
      </w:r>
      <w:r w:rsidRPr="00BE7857">
        <w:rPr>
          <w:sz w:val="20"/>
          <w:szCs w:val="20"/>
          <w:vertAlign w:val="superscript"/>
        </w:rPr>
        <w:t>2</w:t>
      </w:r>
      <w:r w:rsidRPr="00BE7857">
        <w:rPr>
          <w:sz w:val="20"/>
          <w:szCs w:val="20"/>
          <w:vertAlign w:val="superscript"/>
        </w:rPr>
        <w:softHyphen/>
      </w:r>
      <w:r w:rsidRPr="00BE7857">
        <w:rPr>
          <w:sz w:val="20"/>
          <w:szCs w:val="20"/>
        </w:rPr>
        <w:t xml:space="preserve"> в зависимости от характера деформирования панели. </w:t>
      </w:r>
    </w:p>
    <w:p w:rsidR="006B0C4C" w:rsidRPr="00BE7857" w:rsidRDefault="006B0C4C" w:rsidP="00BE7857">
      <w:pPr>
        <w:ind w:firstLine="567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С целью установления области упругого сопротивления панели, после к</w:t>
      </w:r>
      <w:r w:rsidR="0020687C" w:rsidRPr="00BE7857">
        <w:rPr>
          <w:sz w:val="20"/>
          <w:szCs w:val="20"/>
        </w:rPr>
        <w:t>аждого этапа нагружения, произв</w:t>
      </w:r>
      <w:r w:rsidR="00BE6D59" w:rsidRPr="00BE7857">
        <w:rPr>
          <w:sz w:val="20"/>
          <w:szCs w:val="20"/>
        </w:rPr>
        <w:t>о</w:t>
      </w:r>
      <w:r w:rsidR="0020687C" w:rsidRPr="00BE7857">
        <w:rPr>
          <w:sz w:val="20"/>
          <w:szCs w:val="20"/>
        </w:rPr>
        <w:t>д</w:t>
      </w:r>
      <w:r w:rsidR="00E43E40" w:rsidRPr="00BE7857">
        <w:rPr>
          <w:sz w:val="20"/>
          <w:szCs w:val="20"/>
        </w:rPr>
        <w:t>илась</w:t>
      </w:r>
      <w:r w:rsidRPr="00BE7857">
        <w:rPr>
          <w:sz w:val="20"/>
          <w:szCs w:val="20"/>
        </w:rPr>
        <w:t xml:space="preserve"> разгрузка (спуск воды из резервуара). Таким образом, характер нагружения был малоцикловым, что моделирует действительную работу конструкции.  </w:t>
      </w:r>
    </w:p>
    <w:p w:rsidR="00645AD7" w:rsidRPr="00BE7857" w:rsidRDefault="00645AD7" w:rsidP="00BE7857">
      <w:pPr>
        <w:ind w:firstLine="708"/>
        <w:jc w:val="both"/>
        <w:rPr>
          <w:sz w:val="20"/>
          <w:szCs w:val="20"/>
        </w:rPr>
      </w:pPr>
      <w:r w:rsidRPr="00BE7857">
        <w:rPr>
          <w:sz w:val="20"/>
          <w:szCs w:val="20"/>
        </w:rPr>
        <w:t>Для испытания использован метод исследования, основанный на гидростатическом нагружении, когда нагрузка задается весом воды, и ее величина регули</w:t>
      </w:r>
      <w:r w:rsidR="00802C18">
        <w:rPr>
          <w:sz w:val="20"/>
          <w:szCs w:val="20"/>
        </w:rPr>
        <w:t>руется высотой водяного столба</w:t>
      </w:r>
      <w:r w:rsidRPr="00BE7857">
        <w:rPr>
          <w:sz w:val="20"/>
          <w:szCs w:val="20"/>
        </w:rPr>
        <w:t xml:space="preserve">. </w:t>
      </w:r>
      <w:r w:rsidR="006D50F5" w:rsidRPr="00BE7857">
        <w:rPr>
          <w:sz w:val="20"/>
          <w:szCs w:val="20"/>
        </w:rPr>
        <w:t xml:space="preserve">Согласно выбранной программы эксперимента задавался режим нагружения (ступенчатый, при оценке </w:t>
      </w:r>
      <w:proofErr w:type="spellStart"/>
      <w:r w:rsidR="006D50F5" w:rsidRPr="00BE7857">
        <w:rPr>
          <w:sz w:val="20"/>
          <w:szCs w:val="20"/>
        </w:rPr>
        <w:t>деформативности</w:t>
      </w:r>
      <w:proofErr w:type="spellEnd"/>
      <w:r w:rsidR="006D50F5" w:rsidRPr="00BE7857">
        <w:rPr>
          <w:sz w:val="20"/>
          <w:szCs w:val="20"/>
        </w:rPr>
        <w:t xml:space="preserve"> и несущей способности, в соответствии с действующими нормами) – монотонно возрастающий, активный с последующей разгрузкой, циклический. Уровень нагружения определяет высота столба воды в резервуаре. При этом, упомянутый необходимый уровень обеспечивается системой подачи и отвода воды в резервуар и из него. Для регистрации измер</w:t>
      </w:r>
      <w:r w:rsidR="00FD0492" w:rsidRPr="00BE7857">
        <w:rPr>
          <w:sz w:val="20"/>
          <w:szCs w:val="20"/>
        </w:rPr>
        <w:t>яемых перемещений</w:t>
      </w:r>
      <w:r w:rsidR="006D50F5" w:rsidRPr="00BE7857">
        <w:rPr>
          <w:sz w:val="20"/>
          <w:szCs w:val="20"/>
        </w:rPr>
        <w:t xml:space="preserve"> к исследуемому объекту были подведены датчики, позволяющие установить характеристики напряженно – деформированного состояния объекта исследования. Датчики подключены к измерительной системе СИИТ-3, предоставляющей возможность многократного измерения их сигналов и преобразующей результаты в цифровой вид.</w:t>
      </w:r>
    </w:p>
    <w:p w:rsidR="00F2146A" w:rsidRPr="00BE7857" w:rsidRDefault="00802C18" w:rsidP="005B01A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D8408C" w:rsidRPr="00BE7857">
        <w:rPr>
          <w:sz w:val="20"/>
          <w:szCs w:val="20"/>
        </w:rPr>
        <w:t>Система измерения представлена следующими элементами:</w:t>
      </w:r>
      <w:r>
        <w:rPr>
          <w:sz w:val="20"/>
          <w:szCs w:val="20"/>
        </w:rPr>
        <w:t xml:space="preserve"> </w:t>
      </w:r>
      <w:r w:rsidR="00F2146A" w:rsidRPr="00BE7857">
        <w:rPr>
          <w:sz w:val="20"/>
          <w:szCs w:val="20"/>
        </w:rPr>
        <w:t>Д-1…Д-8 - дат</w:t>
      </w:r>
      <w:r w:rsidR="00F657F5">
        <w:rPr>
          <w:sz w:val="20"/>
          <w:szCs w:val="20"/>
        </w:rPr>
        <w:t>чики индуктивного типа ДПИ-100</w:t>
      </w:r>
      <w:r w:rsidR="00F2146A" w:rsidRPr="00BE7857">
        <w:rPr>
          <w:sz w:val="20"/>
          <w:szCs w:val="20"/>
        </w:rPr>
        <w:t xml:space="preserve">, </w:t>
      </w:r>
      <w:r w:rsidR="00F23A84" w:rsidRPr="00BE7857">
        <w:rPr>
          <w:sz w:val="20"/>
          <w:szCs w:val="20"/>
        </w:rPr>
        <w:t>взаимодействующие</w:t>
      </w:r>
      <w:r w:rsidR="00F2146A" w:rsidRPr="00BE7857">
        <w:rPr>
          <w:sz w:val="20"/>
          <w:szCs w:val="20"/>
        </w:rPr>
        <w:t xml:space="preserve"> с электронной тензометрич</w:t>
      </w:r>
      <w:r w:rsidR="00F657F5">
        <w:rPr>
          <w:sz w:val="20"/>
          <w:szCs w:val="20"/>
        </w:rPr>
        <w:t>еской системой СИИТ-3</w:t>
      </w:r>
      <w:r w:rsidR="00D8408C" w:rsidRPr="00BE7857">
        <w:rPr>
          <w:sz w:val="20"/>
          <w:szCs w:val="20"/>
        </w:rPr>
        <w:t>;</w:t>
      </w:r>
      <w:r w:rsidR="00F657F5">
        <w:rPr>
          <w:sz w:val="20"/>
          <w:szCs w:val="20"/>
        </w:rPr>
        <w:t xml:space="preserve"> </w:t>
      </w:r>
      <w:r w:rsidR="00F2146A" w:rsidRPr="00BE7857">
        <w:rPr>
          <w:sz w:val="20"/>
          <w:szCs w:val="20"/>
        </w:rPr>
        <w:t>И1…И8 – индикаторы Ч10 часового типа, с</w:t>
      </w:r>
      <w:r w:rsidR="00F657F5">
        <w:rPr>
          <w:sz w:val="20"/>
          <w:szCs w:val="20"/>
        </w:rPr>
        <w:t xml:space="preserve"> ценой деления 0.01 мм</w:t>
      </w:r>
      <w:r w:rsidR="00F2146A" w:rsidRPr="00BE7857">
        <w:rPr>
          <w:sz w:val="20"/>
          <w:szCs w:val="20"/>
        </w:rPr>
        <w:t>;</w:t>
      </w:r>
      <w:r w:rsidR="00F657F5">
        <w:rPr>
          <w:sz w:val="20"/>
          <w:szCs w:val="20"/>
        </w:rPr>
        <w:t xml:space="preserve"> </w:t>
      </w:r>
      <w:r w:rsidR="00F2146A" w:rsidRPr="00BE7857">
        <w:rPr>
          <w:sz w:val="20"/>
          <w:szCs w:val="20"/>
        </w:rPr>
        <w:t>П1 – прогибомеры 6ПАО с</w:t>
      </w:r>
      <w:r w:rsidR="00F657F5">
        <w:rPr>
          <w:sz w:val="20"/>
          <w:szCs w:val="20"/>
        </w:rPr>
        <w:t xml:space="preserve"> ценой деления 0,01 мм. </w:t>
      </w:r>
      <w:r w:rsidR="00F2146A" w:rsidRPr="00BE7857">
        <w:rPr>
          <w:sz w:val="20"/>
          <w:szCs w:val="20"/>
        </w:rPr>
        <w:t xml:space="preserve">Электрическими датчиками индуктивного типа ДПИ-100 и прогибомером 6ПАО замерялись прогибы в центрах пролетов. Индикаторы ИЧ10 устанавливались в местах максимального значения поперечной силы с целью оценки обжатия минеральной ваты, а также в торцах плиты, для контроля сдвига верхней и нижней обшивок относительно утеплителя. </w:t>
      </w:r>
    </w:p>
    <w:p w:rsidR="00100566" w:rsidRPr="00BE7857" w:rsidRDefault="003D4BE5" w:rsidP="00BE7857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t>Результаты экспериментального исследования стеновых и кровельной панели демонст</w:t>
      </w:r>
      <w:r w:rsidR="00F23A84" w:rsidRPr="00BE7857">
        <w:rPr>
          <w:sz w:val="20"/>
          <w:szCs w:val="20"/>
        </w:rPr>
        <w:t>рируются следующими графика</w:t>
      </w:r>
      <w:r w:rsidR="00100566" w:rsidRPr="00BE7857">
        <w:rPr>
          <w:sz w:val="20"/>
          <w:szCs w:val="20"/>
        </w:rPr>
        <w:t>ми.</w:t>
      </w:r>
    </w:p>
    <w:p w:rsidR="00F657F5" w:rsidRDefault="00F657F5" w:rsidP="00BE7857">
      <w:pPr>
        <w:jc w:val="both"/>
        <w:rPr>
          <w:sz w:val="20"/>
          <w:szCs w:val="20"/>
        </w:rPr>
      </w:pPr>
    </w:p>
    <w:p w:rsidR="00F23A84" w:rsidRPr="00BE7857" w:rsidRDefault="00F23A84" w:rsidP="00BE7857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t>Таблица 2. Графики зависимости между прогибами и действующей  нагрузкой для стеновых панелей (</w:t>
      </w:r>
      <w:proofErr w:type="spellStart"/>
      <w:r w:rsidRPr="00BE7857">
        <w:rPr>
          <w:sz w:val="20"/>
          <w:szCs w:val="20"/>
        </w:rPr>
        <w:t>трехпролетная</w:t>
      </w:r>
      <w:proofErr w:type="spellEnd"/>
      <w:r w:rsidRPr="00BE7857">
        <w:rPr>
          <w:sz w:val="20"/>
          <w:szCs w:val="20"/>
        </w:rPr>
        <w:t xml:space="preserve"> схема).</w:t>
      </w:r>
    </w:p>
    <w:tbl>
      <w:tblPr>
        <w:tblStyle w:val="a7"/>
        <w:tblW w:w="10059" w:type="dxa"/>
        <w:tblLayout w:type="fixed"/>
        <w:tblLook w:val="04A0" w:firstRow="1" w:lastRow="0" w:firstColumn="1" w:lastColumn="0" w:noHBand="0" w:noVBand="1"/>
      </w:tblPr>
      <w:tblGrid>
        <w:gridCol w:w="5920"/>
        <w:gridCol w:w="4139"/>
      </w:tblGrid>
      <w:tr w:rsidR="007608BF" w:rsidRPr="00BE7857" w:rsidTr="00EB195C">
        <w:tc>
          <w:tcPr>
            <w:tcW w:w="5920" w:type="dxa"/>
          </w:tcPr>
          <w:p w:rsidR="007608BF" w:rsidRPr="00BE7857" w:rsidRDefault="00100566" w:rsidP="00BE7857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</w:t>
            </w:r>
            <w:r w:rsidR="007608BF" w:rsidRPr="00BE7857">
              <w:rPr>
                <w:sz w:val="20"/>
                <w:szCs w:val="20"/>
              </w:rPr>
              <w:t>аксимальная временная нагрузка 200кН/м2, время выдержки под нагрузкой 30мин</w:t>
            </w:r>
            <w:r w:rsidRPr="00BE7857">
              <w:rPr>
                <w:sz w:val="20"/>
                <w:szCs w:val="20"/>
              </w:rPr>
              <w:t>.</w:t>
            </w:r>
          </w:p>
          <w:p w:rsidR="00100566" w:rsidRPr="00BE7857" w:rsidRDefault="00100566" w:rsidP="00BE7857">
            <w:pPr>
              <w:jc w:val="both"/>
              <w:rPr>
                <w:noProof/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Максимальное значение прогибов в крайнем пролете (датчики Д-1…Д-3) составило 71% от допускаемого его значения. Спустя 20 часов после снятия нагрузки величина остаточного прогиба панели   составила 20,3% от его максимального значения</w:t>
            </w:r>
          </w:p>
        </w:tc>
        <w:tc>
          <w:tcPr>
            <w:tcW w:w="4139" w:type="dxa"/>
          </w:tcPr>
          <w:p w:rsidR="007608BF" w:rsidRPr="00BE7857" w:rsidRDefault="007608BF" w:rsidP="00F657F5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4B0B427C" wp14:editId="0A027BFF">
                  <wp:extent cx="2535522" cy="1065958"/>
                  <wp:effectExtent l="19050" t="19050" r="17780" b="2032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83" cy="107514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8BF" w:rsidRPr="00BE7857" w:rsidTr="00EB195C">
        <w:trPr>
          <w:trHeight w:val="1701"/>
        </w:trPr>
        <w:tc>
          <w:tcPr>
            <w:tcW w:w="5920" w:type="dxa"/>
          </w:tcPr>
          <w:p w:rsidR="007608BF" w:rsidRPr="00BE7857" w:rsidRDefault="00100566" w:rsidP="00BE7857">
            <w:pPr>
              <w:tabs>
                <w:tab w:val="center" w:pos="4283"/>
                <w:tab w:val="left" w:pos="7065"/>
              </w:tabs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</w:t>
            </w:r>
            <w:r w:rsidR="007608BF" w:rsidRPr="00BE7857">
              <w:rPr>
                <w:sz w:val="20"/>
                <w:szCs w:val="20"/>
              </w:rPr>
              <w:t>аксимальная временная нагрузка 250кН/м2, время выдержки под нагрузкой 20час</w:t>
            </w:r>
            <w:r w:rsidRPr="00BE7857">
              <w:rPr>
                <w:sz w:val="20"/>
                <w:szCs w:val="20"/>
              </w:rPr>
              <w:t>.</w:t>
            </w:r>
          </w:p>
          <w:p w:rsidR="00100566" w:rsidRPr="00BE7857" w:rsidRDefault="00100566" w:rsidP="00BE7857">
            <w:pPr>
              <w:tabs>
                <w:tab w:val="center" w:pos="4283"/>
                <w:tab w:val="left" w:pos="7065"/>
              </w:tabs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Максимальное значение прогибов в крайнем пролете (датчики Д-1…Д-3) составило 71% от допускаемого его значения. Спустя 24 часа после снятия нагрузки величина остаточного прогиба  панели   составила  20,3% от его максимального значения.</w:t>
            </w:r>
          </w:p>
        </w:tc>
        <w:tc>
          <w:tcPr>
            <w:tcW w:w="4139" w:type="dxa"/>
          </w:tcPr>
          <w:p w:rsidR="00100566" w:rsidRPr="00BE7857" w:rsidRDefault="005B01A8" w:rsidP="00F657F5">
            <w:pPr>
              <w:tabs>
                <w:tab w:val="center" w:pos="4283"/>
                <w:tab w:val="left" w:pos="7065"/>
              </w:tabs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04D29848" wp14:editId="1E28AC7E">
                  <wp:extent cx="2515863" cy="1025476"/>
                  <wp:effectExtent l="19050" t="19050" r="18415" b="2286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98" cy="1039308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8BF" w:rsidRPr="00BE7857" w:rsidTr="00EB195C">
        <w:tc>
          <w:tcPr>
            <w:tcW w:w="5920" w:type="dxa"/>
          </w:tcPr>
          <w:p w:rsidR="007608BF" w:rsidRPr="00BE7857" w:rsidRDefault="00802C18" w:rsidP="00BE785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</w:t>
            </w:r>
            <w:r w:rsidR="007608BF" w:rsidRPr="00BE7857">
              <w:rPr>
                <w:sz w:val="20"/>
                <w:szCs w:val="20"/>
              </w:rPr>
              <w:t>ксимальная временная нагрузка 225кН/м2, время выдержки под нагрузкой 20час.</w:t>
            </w:r>
          </w:p>
          <w:p w:rsidR="00100566" w:rsidRPr="00BE7857" w:rsidRDefault="00100566" w:rsidP="00BE7857">
            <w:pPr>
              <w:jc w:val="both"/>
              <w:rPr>
                <w:noProof/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Максимальное значение прогиба в крайнем пролете (датчики Д-7, Д-8) составило 73,9% от допускаемого его значения. Спустя 20 часов после снятия нагрузки величина остаточного прогиба панели   составила  30,5% от его максимального значения.</w:t>
            </w:r>
          </w:p>
        </w:tc>
        <w:tc>
          <w:tcPr>
            <w:tcW w:w="4139" w:type="dxa"/>
          </w:tcPr>
          <w:p w:rsidR="007608BF" w:rsidRPr="00BE7857" w:rsidRDefault="007608BF" w:rsidP="00F657F5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5974F8B5" wp14:editId="77760C58">
                  <wp:extent cx="2531019" cy="1126490"/>
                  <wp:effectExtent l="19050" t="19050" r="22225" b="1651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99" cy="113609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608BF" w:rsidRPr="00BE7857" w:rsidRDefault="007608BF" w:rsidP="00BE7857">
            <w:pPr>
              <w:jc w:val="center"/>
              <w:rPr>
                <w:sz w:val="20"/>
                <w:szCs w:val="20"/>
              </w:rPr>
            </w:pPr>
          </w:p>
        </w:tc>
      </w:tr>
    </w:tbl>
    <w:p w:rsidR="003D4BE5" w:rsidRPr="00BE7857" w:rsidRDefault="00F23A84" w:rsidP="005B01A8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lastRenderedPageBreak/>
        <w:t>Таблица 3. Графики зависимости между прогибами и действующей нагрузкой для кровельной панели (</w:t>
      </w:r>
      <w:proofErr w:type="spellStart"/>
      <w:r w:rsidRPr="00BE7857">
        <w:rPr>
          <w:sz w:val="20"/>
          <w:szCs w:val="20"/>
        </w:rPr>
        <w:t>трехпролетная</w:t>
      </w:r>
      <w:proofErr w:type="spellEnd"/>
      <w:r w:rsidRPr="00BE7857">
        <w:rPr>
          <w:sz w:val="20"/>
          <w:szCs w:val="20"/>
        </w:rPr>
        <w:t xml:space="preserve"> схема.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5778"/>
        <w:gridCol w:w="4253"/>
      </w:tblGrid>
      <w:tr w:rsidR="007608BF" w:rsidRPr="00BE7857" w:rsidTr="00F657F5">
        <w:tc>
          <w:tcPr>
            <w:tcW w:w="5778" w:type="dxa"/>
          </w:tcPr>
          <w:p w:rsidR="007608BF" w:rsidRPr="00BE7857" w:rsidRDefault="00100566" w:rsidP="00BE7857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</w:t>
            </w:r>
            <w:r w:rsidR="007608BF" w:rsidRPr="00BE7857">
              <w:rPr>
                <w:sz w:val="20"/>
                <w:szCs w:val="20"/>
              </w:rPr>
              <w:t>аксимальная временная нагрузка 250кН/м2, время выдержки под нагрузкой 20 час.</w:t>
            </w:r>
          </w:p>
          <w:p w:rsidR="00100566" w:rsidRPr="00BE7857" w:rsidRDefault="00100566" w:rsidP="00BE7857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 xml:space="preserve">Максимальное значение прогибов в крайнем пролете (датчики Д-7, Д-8) составило 73,8% от </w:t>
            </w:r>
            <w:proofErr w:type="gramStart"/>
            <w:r w:rsidRPr="00BE7857">
              <w:rPr>
                <w:sz w:val="20"/>
                <w:szCs w:val="20"/>
              </w:rPr>
              <w:t>допускаемого  его</w:t>
            </w:r>
            <w:proofErr w:type="gramEnd"/>
            <w:r w:rsidRPr="00BE7857">
              <w:rPr>
                <w:sz w:val="20"/>
                <w:szCs w:val="20"/>
              </w:rPr>
              <w:t xml:space="preserve"> значения.. Спустя 72 часа после снятия нагрузки величина остаточного прогиба крайнего пролета  панели   составила  15,7% от его максимального значения.</w:t>
            </w:r>
          </w:p>
        </w:tc>
        <w:tc>
          <w:tcPr>
            <w:tcW w:w="4253" w:type="dxa"/>
          </w:tcPr>
          <w:p w:rsidR="007608BF" w:rsidRPr="00BE7857" w:rsidRDefault="007608BF" w:rsidP="00BE7857">
            <w:pPr>
              <w:jc w:val="right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16C6E6AD" wp14:editId="678C4733">
                  <wp:extent cx="2447925" cy="1314450"/>
                  <wp:effectExtent l="19050" t="19050" r="9525" b="1905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06" cy="1315353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1A8" w:rsidRDefault="005B01A8" w:rsidP="00BE7857">
      <w:pPr>
        <w:jc w:val="both"/>
        <w:rPr>
          <w:sz w:val="20"/>
          <w:szCs w:val="20"/>
        </w:rPr>
      </w:pPr>
    </w:p>
    <w:p w:rsidR="005B01A8" w:rsidRDefault="00F23A84" w:rsidP="00BE7857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t>Таблица 4. Графики зависимости между прогибами и действующей нагрузкой для стеновой панели (</w:t>
      </w:r>
      <w:proofErr w:type="spellStart"/>
      <w:r w:rsidRPr="00BE7857">
        <w:rPr>
          <w:sz w:val="20"/>
          <w:szCs w:val="20"/>
        </w:rPr>
        <w:t>двухпролетная</w:t>
      </w:r>
      <w:proofErr w:type="spellEnd"/>
      <w:r w:rsidRPr="00BE7857">
        <w:rPr>
          <w:sz w:val="20"/>
          <w:szCs w:val="20"/>
        </w:rPr>
        <w:t xml:space="preserve"> схема). 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5778"/>
        <w:gridCol w:w="4253"/>
      </w:tblGrid>
      <w:tr w:rsidR="00100566" w:rsidRPr="00BE7857" w:rsidTr="00EB195C">
        <w:tc>
          <w:tcPr>
            <w:tcW w:w="5778" w:type="dxa"/>
          </w:tcPr>
          <w:p w:rsidR="00100566" w:rsidRPr="00BE7857" w:rsidRDefault="00100566" w:rsidP="00BE7857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Максимальная временная нагрузка 175кН/м2, время выдержки под нагрузкой 30мин.</w:t>
            </w:r>
          </w:p>
          <w:p w:rsidR="00100566" w:rsidRPr="00BE7857" w:rsidRDefault="00100566" w:rsidP="00BE7857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Максимальное значение прогибов в крайнем пролете (датчики Д-7, Д-8) составило 87,2% от допускаемого значения в момент приложения нагрузки 1,75 кН/м</w:t>
            </w:r>
            <w:r w:rsidRPr="00BE7857">
              <w:rPr>
                <w:sz w:val="20"/>
                <w:szCs w:val="20"/>
                <w:vertAlign w:val="superscript"/>
              </w:rPr>
              <w:t>2</w:t>
            </w:r>
            <w:r w:rsidRPr="00BE7857">
              <w:rPr>
                <w:sz w:val="20"/>
                <w:szCs w:val="20"/>
              </w:rPr>
              <w:t xml:space="preserve">. Спустя 20 часов после снятия нагрузки величина остаточного прогиба крайнего </w:t>
            </w:r>
            <w:proofErr w:type="gramStart"/>
            <w:r w:rsidRPr="00BE7857">
              <w:rPr>
                <w:sz w:val="20"/>
                <w:szCs w:val="20"/>
              </w:rPr>
              <w:t>пролета  панели</w:t>
            </w:r>
            <w:proofErr w:type="gramEnd"/>
            <w:r w:rsidRPr="00BE7857">
              <w:rPr>
                <w:sz w:val="20"/>
                <w:szCs w:val="20"/>
              </w:rPr>
              <w:t xml:space="preserve">   составила  29,9% от его максимального значения</w:t>
            </w:r>
          </w:p>
        </w:tc>
        <w:tc>
          <w:tcPr>
            <w:tcW w:w="4253" w:type="dxa"/>
          </w:tcPr>
          <w:p w:rsidR="00100566" w:rsidRPr="00BE7857" w:rsidRDefault="00100566" w:rsidP="00BE7857">
            <w:pPr>
              <w:jc w:val="center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29E24F38" wp14:editId="6A05F2E7">
                  <wp:extent cx="2435921" cy="1268035"/>
                  <wp:effectExtent l="19050" t="19050" r="21590" b="2794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58" cy="1275654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95C" w:rsidRDefault="00EB195C" w:rsidP="00BE7857">
      <w:pPr>
        <w:jc w:val="both"/>
        <w:rPr>
          <w:sz w:val="20"/>
          <w:szCs w:val="20"/>
        </w:rPr>
      </w:pPr>
    </w:p>
    <w:p w:rsidR="00F23A84" w:rsidRPr="00BE7857" w:rsidRDefault="00F23A84" w:rsidP="00BE7857">
      <w:pPr>
        <w:jc w:val="both"/>
        <w:rPr>
          <w:sz w:val="20"/>
          <w:szCs w:val="20"/>
        </w:rPr>
      </w:pPr>
      <w:r w:rsidRPr="00BE7857">
        <w:rPr>
          <w:sz w:val="20"/>
          <w:szCs w:val="20"/>
        </w:rPr>
        <w:t xml:space="preserve">Таблица 5. Графики зависимости между прогибами и действующей нагрузкой для </w:t>
      </w:r>
      <w:proofErr w:type="spellStart"/>
      <w:r w:rsidRPr="00BE7857">
        <w:rPr>
          <w:sz w:val="20"/>
          <w:szCs w:val="20"/>
        </w:rPr>
        <w:t>кровелной</w:t>
      </w:r>
      <w:proofErr w:type="spellEnd"/>
      <w:r w:rsidRPr="00BE7857">
        <w:rPr>
          <w:sz w:val="20"/>
          <w:szCs w:val="20"/>
        </w:rPr>
        <w:t xml:space="preserve"> панели (</w:t>
      </w:r>
      <w:proofErr w:type="spellStart"/>
      <w:r w:rsidRPr="00BE7857">
        <w:rPr>
          <w:sz w:val="20"/>
          <w:szCs w:val="20"/>
        </w:rPr>
        <w:t>двухпролетная</w:t>
      </w:r>
      <w:proofErr w:type="spellEnd"/>
      <w:r w:rsidRPr="00BE7857">
        <w:rPr>
          <w:sz w:val="20"/>
          <w:szCs w:val="20"/>
        </w:rPr>
        <w:t xml:space="preserve"> схема).</w:t>
      </w:r>
      <w:bookmarkStart w:id="0" w:name="_GoBack"/>
      <w:bookmarkEnd w:id="0"/>
    </w:p>
    <w:tbl>
      <w:tblPr>
        <w:tblStyle w:val="a7"/>
        <w:tblpPr w:leftFromText="180" w:rightFromText="180" w:vertAnchor="text" w:horzAnchor="margin" w:tblpY="93"/>
        <w:tblW w:w="10031" w:type="dxa"/>
        <w:tblLayout w:type="fixed"/>
        <w:tblLook w:val="04A0" w:firstRow="1" w:lastRow="0" w:firstColumn="1" w:lastColumn="0" w:noHBand="0" w:noVBand="1"/>
      </w:tblPr>
      <w:tblGrid>
        <w:gridCol w:w="5801"/>
        <w:gridCol w:w="4230"/>
      </w:tblGrid>
      <w:tr w:rsidR="00F657F5" w:rsidRPr="00BE7857" w:rsidTr="00EB195C">
        <w:trPr>
          <w:trHeight w:val="2052"/>
        </w:trPr>
        <w:tc>
          <w:tcPr>
            <w:tcW w:w="5801" w:type="dxa"/>
          </w:tcPr>
          <w:p w:rsidR="00F657F5" w:rsidRPr="00BE7857" w:rsidRDefault="00F657F5" w:rsidP="00F657F5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Максимальная временная нагрузка 180кН/м2, время выдержки под нагрузкой 21час.</w:t>
            </w:r>
          </w:p>
          <w:p w:rsidR="00F657F5" w:rsidRPr="00BE7857" w:rsidRDefault="00F657F5" w:rsidP="00F657F5">
            <w:pPr>
              <w:jc w:val="both"/>
              <w:rPr>
                <w:sz w:val="20"/>
                <w:szCs w:val="20"/>
              </w:rPr>
            </w:pPr>
            <w:r w:rsidRPr="00BE7857">
              <w:rPr>
                <w:sz w:val="20"/>
                <w:szCs w:val="20"/>
              </w:rPr>
              <w:t>Максимальное значение прогибов в крайнем пролете (датчики Д-4, Д-6) составило 96,1% от допускаемого значения. После снятия нагрузки величина остаточного прогиба крайнего пролета  панели   составила  29,9% от его максимального значения</w:t>
            </w:r>
          </w:p>
        </w:tc>
        <w:tc>
          <w:tcPr>
            <w:tcW w:w="4230" w:type="dxa"/>
          </w:tcPr>
          <w:p w:rsidR="00F657F5" w:rsidRPr="00BE7857" w:rsidRDefault="00F657F5" w:rsidP="00F657F5">
            <w:pPr>
              <w:jc w:val="right"/>
              <w:rPr>
                <w:sz w:val="20"/>
                <w:szCs w:val="20"/>
              </w:rPr>
            </w:pPr>
            <w:r w:rsidRPr="00BE7857">
              <w:rPr>
                <w:noProof/>
                <w:sz w:val="20"/>
                <w:szCs w:val="20"/>
              </w:rPr>
              <w:drawing>
                <wp:inline distT="0" distB="0" distL="0" distR="0" wp14:anchorId="109BDFC8" wp14:editId="46E4B161">
                  <wp:extent cx="2421618" cy="1257931"/>
                  <wp:effectExtent l="19050" t="19050" r="17145" b="1905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43" cy="1263866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566" w:rsidRPr="00BE7857" w:rsidRDefault="00100566" w:rsidP="00BE7857">
      <w:pPr>
        <w:jc w:val="center"/>
        <w:rPr>
          <w:sz w:val="20"/>
          <w:szCs w:val="20"/>
        </w:rPr>
      </w:pPr>
    </w:p>
    <w:p w:rsidR="003D4BE5" w:rsidRPr="00BE7857" w:rsidRDefault="006C3061" w:rsidP="00BE7857">
      <w:pPr>
        <w:rPr>
          <w:b/>
          <w:sz w:val="20"/>
          <w:szCs w:val="20"/>
        </w:rPr>
      </w:pPr>
      <w:r w:rsidRPr="00BE7857">
        <w:rPr>
          <w:b/>
          <w:sz w:val="20"/>
          <w:szCs w:val="20"/>
        </w:rPr>
        <w:t>Общие выводы</w:t>
      </w:r>
    </w:p>
    <w:p w:rsidR="003D4BE5" w:rsidRPr="00BE7857" w:rsidRDefault="003D4BE5" w:rsidP="00BE7857">
      <w:pPr>
        <w:ind w:firstLine="708"/>
        <w:rPr>
          <w:sz w:val="20"/>
          <w:szCs w:val="20"/>
        </w:rPr>
      </w:pPr>
    </w:p>
    <w:p w:rsidR="003D4BE5" w:rsidRPr="00BE7857" w:rsidRDefault="003D4BE5" w:rsidP="00BE78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pacing w:val="-10"/>
          <w:sz w:val="20"/>
          <w:szCs w:val="20"/>
        </w:rPr>
        <w:t xml:space="preserve">Гипотеза о </w:t>
      </w:r>
      <w:proofErr w:type="spellStart"/>
      <w:r w:rsidRPr="00BE7857">
        <w:rPr>
          <w:rFonts w:ascii="Times New Roman" w:hAnsi="Times New Roman"/>
          <w:spacing w:val="-10"/>
          <w:sz w:val="20"/>
          <w:szCs w:val="20"/>
        </w:rPr>
        <w:t>недеформируемости</w:t>
      </w:r>
      <w:proofErr w:type="spellEnd"/>
      <w:r w:rsidRPr="00BE7857">
        <w:rPr>
          <w:rFonts w:ascii="Times New Roman" w:hAnsi="Times New Roman"/>
          <w:spacing w:val="-10"/>
          <w:sz w:val="20"/>
          <w:szCs w:val="20"/>
        </w:rPr>
        <w:t xml:space="preserve"> поперечных сечений панели в своей плоскости, в допустимых границах, подтверждена экспериментально (различие замеров прогибов на противоположных кромках </w:t>
      </w:r>
      <w:r w:rsidR="006C3061" w:rsidRPr="00BE7857">
        <w:rPr>
          <w:rFonts w:ascii="Times New Roman" w:hAnsi="Times New Roman"/>
          <w:spacing w:val="-10"/>
          <w:sz w:val="20"/>
          <w:szCs w:val="20"/>
        </w:rPr>
        <w:t xml:space="preserve">панели </w:t>
      </w:r>
      <w:r w:rsidRPr="00BE7857">
        <w:rPr>
          <w:rFonts w:ascii="Times New Roman" w:hAnsi="Times New Roman"/>
          <w:spacing w:val="-10"/>
          <w:sz w:val="20"/>
          <w:szCs w:val="20"/>
        </w:rPr>
        <w:t>не превышает 15%).</w:t>
      </w:r>
      <w:r w:rsidRPr="00BE7857">
        <w:rPr>
          <w:rFonts w:ascii="Times New Roman" w:hAnsi="Times New Roman"/>
          <w:sz w:val="20"/>
          <w:szCs w:val="20"/>
        </w:rPr>
        <w:t xml:space="preserve"> </w:t>
      </w:r>
    </w:p>
    <w:p w:rsidR="003D4BE5" w:rsidRPr="00BE7857" w:rsidRDefault="003D4BE5" w:rsidP="00BE78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pacing w:val="-10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Отмечается сильное влияние характеристик утеплителя на особенности деформирования конструкции. Данный вывод предопределяет необходимость тщательного отбора этого элемента перед запуском его в производство.</w:t>
      </w:r>
    </w:p>
    <w:p w:rsidR="003D4BE5" w:rsidRPr="00BE7857" w:rsidRDefault="006C3061" w:rsidP="00BE78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Различие значений</w:t>
      </w:r>
      <w:r w:rsidR="003D4BE5" w:rsidRPr="00BE7857">
        <w:rPr>
          <w:rFonts w:ascii="Times New Roman" w:hAnsi="Times New Roman"/>
          <w:sz w:val="20"/>
          <w:szCs w:val="20"/>
        </w:rPr>
        <w:t xml:space="preserve"> прогибов при действии равномерно распределенной нагрузки равной 250 кг/м</w:t>
      </w:r>
      <w:r w:rsidR="003D4BE5" w:rsidRPr="00BE7857">
        <w:rPr>
          <w:rFonts w:ascii="Times New Roman" w:hAnsi="Times New Roman"/>
          <w:sz w:val="20"/>
          <w:szCs w:val="20"/>
          <w:vertAlign w:val="superscript"/>
        </w:rPr>
        <w:t>2</w:t>
      </w:r>
      <w:r w:rsidR="003D4BE5" w:rsidRPr="00BE7857">
        <w:rPr>
          <w:rFonts w:ascii="Times New Roman" w:hAnsi="Times New Roman"/>
          <w:sz w:val="20"/>
          <w:szCs w:val="20"/>
        </w:rPr>
        <w:t xml:space="preserve"> с учетом </w:t>
      </w:r>
      <w:r w:rsidRPr="00BE7857">
        <w:rPr>
          <w:rFonts w:ascii="Times New Roman" w:hAnsi="Times New Roman"/>
          <w:sz w:val="20"/>
          <w:szCs w:val="20"/>
        </w:rPr>
        <w:t xml:space="preserve">действительных </w:t>
      </w:r>
      <w:r w:rsidR="003D4BE5" w:rsidRPr="00BE7857">
        <w:rPr>
          <w:rFonts w:ascii="Times New Roman" w:hAnsi="Times New Roman"/>
          <w:sz w:val="20"/>
          <w:szCs w:val="20"/>
        </w:rPr>
        <w:t xml:space="preserve">значений физико-механических характеристик </w:t>
      </w:r>
      <w:r w:rsidRPr="00BE7857">
        <w:rPr>
          <w:rFonts w:ascii="Times New Roman" w:hAnsi="Times New Roman"/>
          <w:sz w:val="20"/>
          <w:szCs w:val="20"/>
        </w:rPr>
        <w:t>и</w:t>
      </w:r>
      <w:r w:rsidR="003D4BE5" w:rsidRPr="00BE7857">
        <w:rPr>
          <w:rFonts w:ascii="Times New Roman" w:hAnsi="Times New Roman"/>
          <w:sz w:val="20"/>
          <w:szCs w:val="20"/>
        </w:rPr>
        <w:t xml:space="preserve"> рекомендуемых </w:t>
      </w:r>
      <w:proofErr w:type="gramStart"/>
      <w:r w:rsidRPr="00BE7857">
        <w:rPr>
          <w:rFonts w:ascii="Times New Roman" w:hAnsi="Times New Roman"/>
          <w:sz w:val="20"/>
          <w:szCs w:val="20"/>
        </w:rPr>
        <w:t>в ,</w:t>
      </w:r>
      <w:proofErr w:type="gramEnd"/>
      <w:r w:rsidRPr="00BE7857">
        <w:rPr>
          <w:rFonts w:ascii="Times New Roman" w:hAnsi="Times New Roman"/>
          <w:sz w:val="20"/>
          <w:szCs w:val="20"/>
        </w:rPr>
        <w:t xml:space="preserve"> а также</w:t>
      </w:r>
      <w:r w:rsidR="003D4BE5" w:rsidRPr="00BE7857">
        <w:rPr>
          <w:rFonts w:ascii="Times New Roman" w:hAnsi="Times New Roman"/>
          <w:sz w:val="20"/>
          <w:szCs w:val="20"/>
        </w:rPr>
        <w:t xml:space="preserve"> с учетом действительных характеристик, полностью обосновывают предыдущий вывод.</w:t>
      </w:r>
    </w:p>
    <w:p w:rsidR="00512337" w:rsidRPr="00BE7857" w:rsidRDefault="003D4BE5" w:rsidP="00BE78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>Полученные значения несущей способности при действительных значениях физико-механических характеристик по критерию максимального прогиба (</w:t>
      </w:r>
      <w:r w:rsidRPr="00BE7857">
        <w:rPr>
          <w:rFonts w:ascii="Times New Roman" w:hAnsi="Times New Roman"/>
          <w:sz w:val="20"/>
          <w:szCs w:val="20"/>
          <w:lang w:val="en-US"/>
        </w:rPr>
        <w:t>L</w:t>
      </w:r>
      <w:r w:rsidRPr="00BE7857">
        <w:rPr>
          <w:rFonts w:ascii="Times New Roman" w:hAnsi="Times New Roman"/>
          <w:sz w:val="20"/>
          <w:szCs w:val="20"/>
        </w:rPr>
        <w:t>/200), должны дополняться (при рабочем проектировании) проверками по упомянутым ранее 3-м группам предельных состояний и дополняться (в случае необходимости) учетом действия температур.</w:t>
      </w:r>
    </w:p>
    <w:p w:rsidR="00512337" w:rsidRPr="00BE7857" w:rsidRDefault="00512337" w:rsidP="00BE78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857">
        <w:rPr>
          <w:rFonts w:ascii="Times New Roman" w:hAnsi="Times New Roman"/>
          <w:sz w:val="20"/>
          <w:szCs w:val="20"/>
        </w:rPr>
        <w:t xml:space="preserve">На основании изучения топологии рассматриваемой панели и </w:t>
      </w:r>
      <w:proofErr w:type="spellStart"/>
      <w:r w:rsidRPr="00BE7857">
        <w:rPr>
          <w:rFonts w:ascii="Times New Roman" w:hAnsi="Times New Roman"/>
          <w:sz w:val="20"/>
          <w:szCs w:val="20"/>
        </w:rPr>
        <w:t>минераловатного</w:t>
      </w:r>
      <w:proofErr w:type="spellEnd"/>
      <w:r w:rsidRPr="00BE7857">
        <w:rPr>
          <w:rFonts w:ascii="Times New Roman" w:hAnsi="Times New Roman"/>
          <w:sz w:val="20"/>
          <w:szCs w:val="20"/>
        </w:rPr>
        <w:t xml:space="preserve"> утеплителя, созданы </w:t>
      </w:r>
      <w:proofErr w:type="spellStart"/>
      <w:r w:rsidRPr="00BE7857">
        <w:rPr>
          <w:rFonts w:ascii="Times New Roman" w:hAnsi="Times New Roman"/>
          <w:sz w:val="20"/>
          <w:szCs w:val="20"/>
        </w:rPr>
        <w:t>конечноэлементные</w:t>
      </w:r>
      <w:proofErr w:type="spellEnd"/>
      <w:r w:rsidRPr="00BE7857">
        <w:rPr>
          <w:rFonts w:ascii="Times New Roman" w:hAnsi="Times New Roman"/>
          <w:sz w:val="20"/>
          <w:szCs w:val="20"/>
        </w:rPr>
        <w:t xml:space="preserve"> модели, позволяющие адекватно оценить работу этих конструкций.</w:t>
      </w:r>
    </w:p>
    <w:p w:rsidR="00512337" w:rsidRPr="00BE7857" w:rsidRDefault="00512337" w:rsidP="00BE7857">
      <w:pPr>
        <w:pStyle w:val="a3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512337" w:rsidRPr="00BE7857" w:rsidSect="00802C1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A67D9"/>
    <w:multiLevelType w:val="hybridMultilevel"/>
    <w:tmpl w:val="8E5AA2E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1A542DA9"/>
    <w:multiLevelType w:val="hybridMultilevel"/>
    <w:tmpl w:val="E878E3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103C5C"/>
    <w:multiLevelType w:val="hybridMultilevel"/>
    <w:tmpl w:val="254C28C4"/>
    <w:lvl w:ilvl="0" w:tplc="4020947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9E4262"/>
    <w:multiLevelType w:val="hybridMultilevel"/>
    <w:tmpl w:val="AC9EA72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33F33EFE"/>
    <w:multiLevelType w:val="hybridMultilevel"/>
    <w:tmpl w:val="AAAC23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52605AC"/>
    <w:multiLevelType w:val="hybridMultilevel"/>
    <w:tmpl w:val="4956E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907DD"/>
    <w:multiLevelType w:val="hybridMultilevel"/>
    <w:tmpl w:val="794AB2CC"/>
    <w:lvl w:ilvl="0" w:tplc="C30AE6A6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652C8B"/>
    <w:multiLevelType w:val="hybridMultilevel"/>
    <w:tmpl w:val="52B8BD9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D65D7"/>
    <w:multiLevelType w:val="hybridMultilevel"/>
    <w:tmpl w:val="F7B8E09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E7D52"/>
    <w:multiLevelType w:val="hybridMultilevel"/>
    <w:tmpl w:val="FDDCACA8"/>
    <w:lvl w:ilvl="0" w:tplc="87764ED0">
      <w:start w:val="1"/>
      <w:numFmt w:val="bullet"/>
      <w:lvlText w:val="­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7B7790E"/>
    <w:multiLevelType w:val="hybridMultilevel"/>
    <w:tmpl w:val="4956E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D7"/>
    <w:rsid w:val="00024AE0"/>
    <w:rsid w:val="000C38C5"/>
    <w:rsid w:val="000F0DEB"/>
    <w:rsid w:val="00100566"/>
    <w:rsid w:val="001456DF"/>
    <w:rsid w:val="001936BE"/>
    <w:rsid w:val="0020687C"/>
    <w:rsid w:val="00231984"/>
    <w:rsid w:val="00290105"/>
    <w:rsid w:val="003A38DD"/>
    <w:rsid w:val="003D4BE5"/>
    <w:rsid w:val="003E3F3D"/>
    <w:rsid w:val="003E6274"/>
    <w:rsid w:val="004A0BC8"/>
    <w:rsid w:val="00512337"/>
    <w:rsid w:val="005A78D3"/>
    <w:rsid w:val="005B01A8"/>
    <w:rsid w:val="005E7738"/>
    <w:rsid w:val="005F1414"/>
    <w:rsid w:val="005F16EC"/>
    <w:rsid w:val="00645AD7"/>
    <w:rsid w:val="006672E9"/>
    <w:rsid w:val="00696746"/>
    <w:rsid w:val="006B0C4C"/>
    <w:rsid w:val="006C3061"/>
    <w:rsid w:val="006D50F5"/>
    <w:rsid w:val="0072193D"/>
    <w:rsid w:val="00741A4C"/>
    <w:rsid w:val="00742186"/>
    <w:rsid w:val="007567F7"/>
    <w:rsid w:val="00760006"/>
    <w:rsid w:val="007608BF"/>
    <w:rsid w:val="00784093"/>
    <w:rsid w:val="007B42D5"/>
    <w:rsid w:val="00802C18"/>
    <w:rsid w:val="008B2032"/>
    <w:rsid w:val="00947739"/>
    <w:rsid w:val="009621F7"/>
    <w:rsid w:val="00994C49"/>
    <w:rsid w:val="009B21CD"/>
    <w:rsid w:val="009D0578"/>
    <w:rsid w:val="009D6405"/>
    <w:rsid w:val="00A376FD"/>
    <w:rsid w:val="00A87E17"/>
    <w:rsid w:val="00AC0B12"/>
    <w:rsid w:val="00B25503"/>
    <w:rsid w:val="00B25587"/>
    <w:rsid w:val="00B71D9D"/>
    <w:rsid w:val="00BA65F3"/>
    <w:rsid w:val="00BA7D0E"/>
    <w:rsid w:val="00BD335C"/>
    <w:rsid w:val="00BE6D59"/>
    <w:rsid w:val="00BE7857"/>
    <w:rsid w:val="00C908A1"/>
    <w:rsid w:val="00D8408C"/>
    <w:rsid w:val="00E43E40"/>
    <w:rsid w:val="00E44FAF"/>
    <w:rsid w:val="00E75293"/>
    <w:rsid w:val="00E80A60"/>
    <w:rsid w:val="00EB195C"/>
    <w:rsid w:val="00EE6BF8"/>
    <w:rsid w:val="00F2146A"/>
    <w:rsid w:val="00F23A84"/>
    <w:rsid w:val="00F54927"/>
    <w:rsid w:val="00F62CB7"/>
    <w:rsid w:val="00F657F5"/>
    <w:rsid w:val="00FD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1ECA9-1CA0-41C1-BC6A-598C5E2A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A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A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3D4BE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1D9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1D9D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F2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55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CB4AF-761B-40C5-ABB0-A5D13623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4</cp:revision>
  <cp:lastPrinted>2014-11-21T11:38:00Z</cp:lastPrinted>
  <dcterms:created xsi:type="dcterms:W3CDTF">2014-11-24T11:48:00Z</dcterms:created>
  <dcterms:modified xsi:type="dcterms:W3CDTF">2014-11-24T20:51:00Z</dcterms:modified>
</cp:coreProperties>
</file>